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729" w:rsidRDefault="00D02729" w:rsidP="00D02729">
      <w:pPr>
        <w:pStyle w:val="Heading2"/>
        <w:rPr>
          <w:rFonts w:ascii="Arial" w:hAnsi="Arial" w:cs="Arial"/>
          <w:sz w:val="20"/>
          <w:szCs w:val="20"/>
        </w:rPr>
      </w:pPr>
      <w:r w:rsidRPr="00D02729">
        <w:rPr>
          <w:rFonts w:ascii="Arial" w:hAnsi="Arial" w:cs="Arial"/>
          <w:sz w:val="20"/>
          <w:szCs w:val="20"/>
        </w:rPr>
        <w:t>Project summary</w:t>
      </w:r>
    </w:p>
    <w:p w:rsidR="001A12C9" w:rsidRPr="001A12C9" w:rsidRDefault="001A12C9" w:rsidP="001A12C9"/>
    <w:p w:rsidR="00D02729" w:rsidRPr="00D02729" w:rsidRDefault="00D02729" w:rsidP="00D02729">
      <w:pPr>
        <w:spacing w:line="240" w:lineRule="auto"/>
        <w:jc w:val="both"/>
        <w:rPr>
          <w:rFonts w:ascii="Arial" w:hAnsi="Arial" w:cs="Arial"/>
          <w:iCs/>
          <w:sz w:val="20"/>
          <w:szCs w:val="20"/>
        </w:rPr>
      </w:pPr>
      <w:r w:rsidRPr="00D02729">
        <w:rPr>
          <w:rFonts w:ascii="Arial" w:hAnsi="Arial" w:cs="Arial"/>
          <w:iCs/>
          <w:sz w:val="20"/>
          <w:szCs w:val="20"/>
        </w:rPr>
        <w:t xml:space="preserve">The central goal of the research was formulated based on data indicating that: i) the </w:t>
      </w:r>
      <w:r w:rsidRPr="00D02729">
        <w:rPr>
          <w:rFonts w:ascii="Arial" w:hAnsi="Arial" w:cs="Arial"/>
          <w:sz w:val="20"/>
          <w:szCs w:val="20"/>
          <w:shd w:val="clear" w:color="auto" w:fill="FFFFFF"/>
        </w:rPr>
        <w:t xml:space="preserve">world’s aged population grows progressively; ii) at </w:t>
      </w:r>
      <w:proofErr w:type="spellStart"/>
      <w:r w:rsidRPr="00D02729">
        <w:rPr>
          <w:rFonts w:ascii="Arial" w:hAnsi="Arial" w:cs="Arial"/>
          <w:sz w:val="20"/>
          <w:szCs w:val="20"/>
          <w:shd w:val="clear" w:color="auto" w:fill="FFFFFF"/>
        </w:rPr>
        <w:t>leаst</w:t>
      </w:r>
      <w:proofErr w:type="spellEnd"/>
      <w:r w:rsidRPr="00D02729">
        <w:rPr>
          <w:rFonts w:ascii="Arial" w:hAnsi="Arial" w:cs="Arial"/>
          <w:sz w:val="20"/>
          <w:szCs w:val="20"/>
          <w:shd w:val="clear" w:color="auto" w:fill="FFFFFF"/>
        </w:rPr>
        <w:t xml:space="preserve"> 80% of aged individuals is afflicted with at least one chronic disease as a result of changes in immune function, and iii) longer life-span in female subjects reflects sex bias in age-associated immune system decline (phenomenon known as </w:t>
      </w:r>
      <w:proofErr w:type="spellStart"/>
      <w:r w:rsidRPr="00D02729">
        <w:rPr>
          <w:rFonts w:ascii="Arial" w:hAnsi="Arial" w:cs="Arial"/>
          <w:sz w:val="20"/>
          <w:szCs w:val="20"/>
          <w:shd w:val="clear" w:color="auto" w:fill="FFFFFF"/>
        </w:rPr>
        <w:t>immunosenescence</w:t>
      </w:r>
      <w:proofErr w:type="spellEnd"/>
      <w:r w:rsidRPr="00D02729">
        <w:rPr>
          <w:rFonts w:ascii="Arial" w:hAnsi="Arial" w:cs="Arial"/>
          <w:sz w:val="20"/>
          <w:szCs w:val="20"/>
          <w:shd w:val="clear" w:color="auto" w:fill="FFFFFF"/>
        </w:rPr>
        <w:t xml:space="preserve">), which, at least partly, can be linked with sex differences in </w:t>
      </w:r>
      <w:r w:rsidRPr="00D02729">
        <w:rPr>
          <w:rFonts w:ascii="Arial" w:hAnsi="Arial" w:cs="Arial"/>
          <w:iCs/>
          <w:sz w:val="20"/>
          <w:szCs w:val="20"/>
        </w:rPr>
        <w:t>circulating levels of gonadal steroids</w:t>
      </w:r>
      <w:r w:rsidRPr="00D02729">
        <w:rPr>
          <w:rFonts w:ascii="Arial" w:hAnsi="Arial" w:cs="Arial"/>
          <w:sz w:val="20"/>
          <w:szCs w:val="20"/>
          <w:shd w:val="clear" w:color="auto" w:fill="FFFFFF"/>
        </w:rPr>
        <w:t xml:space="preserve">. </w:t>
      </w:r>
      <w:r w:rsidRPr="00D02729">
        <w:rPr>
          <w:rFonts w:ascii="Arial" w:hAnsi="Arial" w:cs="Arial"/>
          <w:iCs/>
          <w:sz w:val="20"/>
          <w:szCs w:val="20"/>
        </w:rPr>
        <w:t xml:space="preserve">The CENTRAL GOAL of the research was to investigate: 1) influence of AGING on immunological reactivity of female rodents through analysis of (i) PHENOTYPIC AND FUNCTIONAL PROPERTIES OF INNATE AND ADAPTIVE IMMUNЕ CELLS; (ii) DEVELOPMENT OF AUTOIMMUNE DISEASES and (iii) EFFICACY OF PROTECTIVE IMMUNE RESPONSE and 2) significance of changes in circulating levels of gonadal steroids (estrogens) for the age-associated immune alterations. We planned to achieve this goal through THREE SPECIFIC SUBAIMS, using mainly rat models as (i) data on effects of aging on rat immune system are limited and inconsistent and (ii) rat immune system exhibits some striking analogies with that in humans (e.g. in some characteristics of activated T cells, and phenotypic and functional properties of some subsets of dendritic cells). In SPECIFIC SUBAIM 1, we aimed to: 1) investigate influence of aging on (i) phenotypic and functional (e.g. production of inflammatory mediators) characteristics of MACROPHAGES (МФ); (ii) capacity of DENDRITIC CELLS (DC) to present antigens to CD4+ T cells, activate them and direct </w:t>
      </w:r>
      <w:r w:rsidRPr="00D02729">
        <w:rPr>
          <w:rFonts w:ascii="Arial" w:hAnsi="Arial" w:cs="Arial"/>
          <w:sz w:val="20"/>
          <w:szCs w:val="20"/>
          <w:shd w:val="clear" w:color="auto" w:fill="FFFFFF"/>
        </w:rPr>
        <w:t>the development of distinct T helper (Th) cell subsets,</w:t>
      </w:r>
      <w:r w:rsidRPr="00D02729">
        <w:rPr>
          <w:rFonts w:ascii="Arial" w:hAnsi="Arial" w:cs="Arial"/>
          <w:iCs/>
          <w:sz w:val="20"/>
          <w:szCs w:val="20"/>
        </w:rPr>
        <w:t xml:space="preserve"> and (iii) CD4+/CD8+ T-cell ratio (immunoregulatory index) in various immune compartments and phenotypic properties of their T CELLS, mainly CD4+ ones, such as expression of regulatory cell markers and ratio of cell subsets at distinct stages of differentiation/maturation (recent thymic emigrants, naïve and activated/memory cells), and contribution of the putative alterations in </w:t>
      </w:r>
      <w:proofErr w:type="spellStart"/>
      <w:r w:rsidRPr="00D02729">
        <w:rPr>
          <w:rFonts w:ascii="Arial" w:hAnsi="Arial" w:cs="Arial"/>
          <w:iCs/>
          <w:sz w:val="20"/>
          <w:szCs w:val="20"/>
        </w:rPr>
        <w:t>thymopoietic</w:t>
      </w:r>
      <w:proofErr w:type="spellEnd"/>
      <w:r w:rsidRPr="00D02729">
        <w:rPr>
          <w:rFonts w:ascii="Arial" w:hAnsi="Arial" w:cs="Arial"/>
          <w:iCs/>
          <w:sz w:val="20"/>
          <w:szCs w:val="20"/>
        </w:rPr>
        <w:t xml:space="preserve"> efficiency and the synthesis of T-cell homeostatic cytokines in the periphery (as they are of crucial importance for the peripheral T-cell pool maintenance) to the putative changes in the characteristics of the peripheral T-cells, and 2) explore significance of changes in circulating levels of gonadal steroids for the putative effects of aging on the cells of innate and adaptive immune system. Given that data on influence of aging on development of autoimmune diseases in rodents are limited and inconsistent, in SPECIFIC SUBAIM 2 we planned to: 1) examine influence of aging on induction and severity of organ-specific autoimmune diseases using experimental models characterized by dominant pathogenetic role of CD4+ T cells–models of multiple sclerosis (EXPERIMENTAL AUTOIMMUNE ENCEPHALOMYELITIS, EAE) and RHEUMATOID ARTHRITIS (collagen-induced arthritis, CIA), the diseases typically exhibiting clinical onset in distinct adult age, and mechanisms underlying putative age-related alterations in their incidence and clinical presentation, and 2) investigate relevance of alterations in circulating levels of gonadal steroids for the putative changes in </w:t>
      </w:r>
      <w:r w:rsidRPr="00D02729">
        <w:rPr>
          <w:rFonts w:ascii="Arial" w:hAnsi="Arial" w:cs="Arial"/>
          <w:bCs/>
          <w:sz w:val="20"/>
          <w:szCs w:val="20"/>
          <w:shd w:val="clear" w:color="auto" w:fill="FFFFFF"/>
        </w:rPr>
        <w:t>inducibility</w:t>
      </w:r>
      <w:r w:rsidRPr="00D02729">
        <w:rPr>
          <w:rFonts w:ascii="Arial" w:hAnsi="Arial" w:cs="Arial"/>
          <w:iCs/>
          <w:sz w:val="20"/>
          <w:szCs w:val="20"/>
        </w:rPr>
        <w:t xml:space="preserve"> and clinical presentation of EAE and CIA. In SPECIFIC SUBAIM 3, we planned to explore: 1) influence of aging on CD4+ T-cell-dependent PROTECTIVE IMMUNE RESPONSE using a rodent </w:t>
      </w:r>
      <w:r w:rsidRPr="00D02729">
        <w:rPr>
          <w:rFonts w:ascii="Arial" w:hAnsi="Arial" w:cs="Arial"/>
          <w:sz w:val="20"/>
          <w:szCs w:val="20"/>
        </w:rPr>
        <w:t>influenza-vaccination</w:t>
      </w:r>
      <w:r w:rsidRPr="00D02729" w:rsidDel="00C478B4">
        <w:rPr>
          <w:rFonts w:ascii="Arial" w:hAnsi="Arial" w:cs="Arial"/>
          <w:i/>
          <w:sz w:val="20"/>
          <w:szCs w:val="20"/>
        </w:rPr>
        <w:t xml:space="preserve"> </w:t>
      </w:r>
      <w:r w:rsidRPr="00D02729">
        <w:rPr>
          <w:rFonts w:ascii="Arial" w:hAnsi="Arial" w:cs="Arial"/>
          <w:iCs/>
          <w:sz w:val="20"/>
          <w:szCs w:val="20"/>
        </w:rPr>
        <w:t xml:space="preserve">model through analysis of </w:t>
      </w:r>
      <w:r w:rsidRPr="00D02729">
        <w:rPr>
          <w:rFonts w:ascii="Arial" w:hAnsi="Arial" w:cs="Arial"/>
          <w:sz w:val="20"/>
          <w:szCs w:val="20"/>
          <w:lang w:eastAsia="uz-Cyrl-UZ"/>
        </w:rPr>
        <w:t>parameters of (i) efficacy of follicular CD4+ T-cell help</w:t>
      </w:r>
      <w:r w:rsidRPr="00D02729">
        <w:rPr>
          <w:rFonts w:ascii="Arial" w:hAnsi="Arial" w:cs="Arial"/>
          <w:iCs/>
          <w:sz w:val="20"/>
          <w:szCs w:val="20"/>
        </w:rPr>
        <w:t xml:space="preserve"> to B cells and (ii) humoral immune response (e.g. serum </w:t>
      </w:r>
      <w:r w:rsidRPr="00D02729">
        <w:rPr>
          <w:rFonts w:ascii="Arial" w:hAnsi="Arial" w:cs="Arial"/>
          <w:sz w:val="20"/>
          <w:szCs w:val="20"/>
          <w:lang w:eastAsia="uz-Cyrl-UZ"/>
        </w:rPr>
        <w:t xml:space="preserve">titers of IgG antibodies, their affinities and subclass profiles, and serum titers of functional antibodies), and </w:t>
      </w:r>
      <w:r w:rsidRPr="00D02729">
        <w:rPr>
          <w:rFonts w:ascii="Arial" w:hAnsi="Arial" w:cs="Arial"/>
          <w:iCs/>
          <w:sz w:val="20"/>
          <w:szCs w:val="20"/>
        </w:rPr>
        <w:t xml:space="preserve">2) significance of alterations in circulating levels of gonadal steroids for its effects. RELEVANCE: To advance our understanding of </w:t>
      </w:r>
      <w:proofErr w:type="spellStart"/>
      <w:r w:rsidRPr="00D02729">
        <w:rPr>
          <w:rFonts w:ascii="Arial" w:hAnsi="Arial" w:cs="Arial"/>
          <w:iCs/>
          <w:sz w:val="20"/>
          <w:szCs w:val="20"/>
        </w:rPr>
        <w:t>immunosenescence</w:t>
      </w:r>
      <w:proofErr w:type="spellEnd"/>
      <w:r w:rsidRPr="00D02729">
        <w:rPr>
          <w:rFonts w:ascii="Arial" w:hAnsi="Arial" w:cs="Arial"/>
          <w:iCs/>
          <w:sz w:val="20"/>
          <w:szCs w:val="20"/>
        </w:rPr>
        <w:t xml:space="preserve"> phenomenon and thereby form the scientific base for designing new approaches in moderating/preventing deleterious effects of aging.</w:t>
      </w:r>
    </w:p>
    <w:p w:rsidR="00D02729" w:rsidRPr="001A12C9" w:rsidRDefault="00D02729" w:rsidP="00D02729">
      <w:pPr>
        <w:rPr>
          <w:rFonts w:ascii="Arial" w:eastAsiaTheme="majorEastAsia" w:hAnsi="Arial" w:cs="Arial"/>
          <w:color w:val="2F5496" w:themeColor="accent1" w:themeShade="BF"/>
          <w:sz w:val="20"/>
          <w:szCs w:val="20"/>
        </w:rPr>
      </w:pPr>
      <w:r w:rsidRPr="00D02729">
        <w:rPr>
          <w:rStyle w:val="Heading2Char"/>
          <w:rFonts w:ascii="Arial" w:hAnsi="Arial" w:cs="Arial"/>
          <w:sz w:val="20"/>
          <w:szCs w:val="20"/>
        </w:rPr>
        <w:t>Keywords</w:t>
      </w:r>
      <w:r w:rsidRPr="00D02729">
        <w:rPr>
          <w:rFonts w:ascii="Arial" w:hAnsi="Arial" w:cs="Arial"/>
          <w:iCs/>
          <w:sz w:val="20"/>
          <w:szCs w:val="20"/>
        </w:rPr>
        <w:t xml:space="preserve">: </w:t>
      </w:r>
      <w:r w:rsidRPr="00D02729">
        <w:rPr>
          <w:rFonts w:ascii="Arial" w:hAnsi="Arial" w:cs="Arial"/>
          <w:sz w:val="20"/>
          <w:szCs w:val="20"/>
          <w:lang w:val="sr-Latn-RS"/>
        </w:rPr>
        <w:t xml:space="preserve">aging, sex differences, immune response, experimental autoimmune encephalomyelitis (EAE), </w:t>
      </w:r>
      <w:r w:rsidRPr="00D02729">
        <w:rPr>
          <w:rStyle w:val="Emphasis"/>
          <w:rFonts w:ascii="Arial" w:hAnsi="Arial" w:cs="Arial"/>
          <w:bCs/>
          <w:sz w:val="20"/>
          <w:szCs w:val="20"/>
          <w:shd w:val="clear" w:color="auto" w:fill="FFFFFF"/>
        </w:rPr>
        <w:t>collagen</w:t>
      </w:r>
      <w:r w:rsidRPr="00D02729">
        <w:rPr>
          <w:rFonts w:ascii="Arial" w:hAnsi="Arial" w:cs="Arial"/>
          <w:sz w:val="20"/>
          <w:szCs w:val="20"/>
          <w:shd w:val="clear" w:color="auto" w:fill="FFFFFF"/>
        </w:rPr>
        <w:t>-</w:t>
      </w:r>
      <w:r w:rsidRPr="00D02729">
        <w:rPr>
          <w:rStyle w:val="Emphasis"/>
          <w:rFonts w:ascii="Arial" w:hAnsi="Arial" w:cs="Arial"/>
          <w:bCs/>
          <w:sz w:val="20"/>
          <w:szCs w:val="20"/>
          <w:shd w:val="clear" w:color="auto" w:fill="FFFFFF"/>
        </w:rPr>
        <w:t>induced arthritis</w:t>
      </w:r>
      <w:r w:rsidRPr="00D02729">
        <w:rPr>
          <w:rFonts w:ascii="Arial" w:hAnsi="Arial" w:cs="Arial"/>
          <w:sz w:val="20"/>
          <w:szCs w:val="20"/>
          <w:shd w:val="clear" w:color="auto" w:fill="FFFFFF"/>
        </w:rPr>
        <w:t> (</w:t>
      </w:r>
      <w:r w:rsidRPr="00D02729">
        <w:rPr>
          <w:rStyle w:val="Emphasis"/>
          <w:rFonts w:ascii="Arial" w:hAnsi="Arial" w:cs="Arial"/>
          <w:bCs/>
          <w:sz w:val="20"/>
          <w:szCs w:val="20"/>
          <w:shd w:val="clear" w:color="auto" w:fill="FFFFFF"/>
        </w:rPr>
        <w:t>CIA</w:t>
      </w:r>
      <w:r w:rsidRPr="00D02729">
        <w:rPr>
          <w:rFonts w:ascii="Arial" w:hAnsi="Arial" w:cs="Arial"/>
          <w:sz w:val="20"/>
          <w:szCs w:val="20"/>
          <w:shd w:val="clear" w:color="auto" w:fill="FFFFFF"/>
        </w:rPr>
        <w:t xml:space="preserve">), </w:t>
      </w:r>
      <w:r w:rsidRPr="00D02729">
        <w:rPr>
          <w:rFonts w:ascii="Arial" w:hAnsi="Arial" w:cs="Arial"/>
          <w:color w:val="545454"/>
          <w:sz w:val="20"/>
          <w:szCs w:val="20"/>
          <w:shd w:val="clear" w:color="auto" w:fill="FFFFFF"/>
        </w:rPr>
        <w:t>protective immune response</w:t>
      </w:r>
    </w:p>
    <w:p w:rsidR="00D02729" w:rsidRPr="00D02729" w:rsidRDefault="00D02729" w:rsidP="00D02729">
      <w:pPr>
        <w:spacing w:line="240" w:lineRule="auto"/>
        <w:jc w:val="both"/>
        <w:rPr>
          <w:rFonts w:ascii="Arial" w:hAnsi="Arial" w:cs="Arial"/>
          <w:iCs/>
          <w:sz w:val="20"/>
          <w:szCs w:val="20"/>
        </w:rPr>
      </w:pPr>
    </w:p>
    <w:p w:rsidR="00D02729" w:rsidRDefault="00D02729" w:rsidP="00D02729">
      <w:pPr>
        <w:pStyle w:val="Heading2"/>
        <w:spacing w:line="240" w:lineRule="auto"/>
        <w:rPr>
          <w:rFonts w:ascii="Arial" w:hAnsi="Arial" w:cs="Arial"/>
          <w:sz w:val="20"/>
          <w:szCs w:val="20"/>
          <w:lang w:val="sr-Latn-RS"/>
        </w:rPr>
      </w:pPr>
      <w:proofErr w:type="spellStart"/>
      <w:r w:rsidRPr="00D02729">
        <w:rPr>
          <w:rFonts w:ascii="Arial" w:hAnsi="Arial" w:cs="Arial"/>
          <w:sz w:val="20"/>
          <w:szCs w:val="20"/>
        </w:rPr>
        <w:t>Sažetak</w:t>
      </w:r>
      <w:proofErr w:type="spellEnd"/>
      <w:r w:rsidRPr="00D02729">
        <w:rPr>
          <w:rFonts w:ascii="Arial" w:hAnsi="Arial" w:cs="Arial"/>
          <w:sz w:val="20"/>
          <w:szCs w:val="20"/>
        </w:rPr>
        <w:t xml:space="preserve"> </w:t>
      </w:r>
      <w:proofErr w:type="spellStart"/>
      <w:r w:rsidRPr="00D02729">
        <w:rPr>
          <w:rFonts w:ascii="Arial" w:hAnsi="Arial" w:cs="Arial"/>
          <w:sz w:val="20"/>
          <w:szCs w:val="20"/>
        </w:rPr>
        <w:t>projekta</w:t>
      </w:r>
      <w:proofErr w:type="spellEnd"/>
      <w:r w:rsidRPr="00D02729">
        <w:rPr>
          <w:rFonts w:ascii="Arial" w:hAnsi="Arial" w:cs="Arial"/>
          <w:sz w:val="20"/>
          <w:szCs w:val="20"/>
        </w:rPr>
        <w:t xml:space="preserve"> OI </w:t>
      </w:r>
      <w:r w:rsidRPr="00D02729">
        <w:rPr>
          <w:rFonts w:ascii="Arial" w:hAnsi="Arial" w:cs="Arial"/>
          <w:sz w:val="20"/>
          <w:szCs w:val="20"/>
          <w:lang w:val="sr-Latn-RS"/>
        </w:rPr>
        <w:t>175050</w:t>
      </w:r>
    </w:p>
    <w:p w:rsidR="001A12C9" w:rsidRPr="001A12C9" w:rsidRDefault="001A12C9" w:rsidP="001A12C9">
      <w:pPr>
        <w:rPr>
          <w:lang w:val="sr-Latn-RS"/>
        </w:rPr>
      </w:pPr>
    </w:p>
    <w:p w:rsidR="00643EBA" w:rsidRPr="00D02729" w:rsidRDefault="00D02729" w:rsidP="00D02729">
      <w:pPr>
        <w:spacing w:line="240" w:lineRule="auto"/>
        <w:jc w:val="both"/>
        <w:rPr>
          <w:rFonts w:ascii="Arial" w:hAnsi="Arial" w:cs="Arial"/>
          <w:sz w:val="20"/>
          <w:szCs w:val="20"/>
        </w:rPr>
      </w:pPr>
      <w:proofErr w:type="spellStart"/>
      <w:r w:rsidRPr="00D02729">
        <w:rPr>
          <w:rFonts w:ascii="Arial" w:hAnsi="Arial" w:cs="Arial"/>
          <w:sz w:val="20"/>
          <w:szCs w:val="20"/>
        </w:rPr>
        <w:t>Centralni</w:t>
      </w:r>
      <w:proofErr w:type="spellEnd"/>
      <w:r w:rsidRPr="00D02729">
        <w:rPr>
          <w:rFonts w:ascii="Arial" w:hAnsi="Arial" w:cs="Arial"/>
          <w:sz w:val="20"/>
          <w:szCs w:val="20"/>
        </w:rPr>
        <w:t xml:space="preserve"> </w:t>
      </w:r>
      <w:proofErr w:type="spellStart"/>
      <w:r w:rsidRPr="00D02729">
        <w:rPr>
          <w:rFonts w:ascii="Arial" w:hAnsi="Arial" w:cs="Arial"/>
          <w:sz w:val="20"/>
          <w:szCs w:val="20"/>
        </w:rPr>
        <w:t>cilj</w:t>
      </w:r>
      <w:proofErr w:type="spellEnd"/>
      <w:r w:rsidRPr="00D02729">
        <w:rPr>
          <w:rFonts w:ascii="Arial" w:hAnsi="Arial" w:cs="Arial"/>
          <w:sz w:val="20"/>
          <w:szCs w:val="20"/>
        </w:rPr>
        <w:t xml:space="preserve"> </w:t>
      </w:r>
      <w:proofErr w:type="spellStart"/>
      <w:r w:rsidRPr="00D02729">
        <w:rPr>
          <w:rFonts w:ascii="Arial" w:hAnsi="Arial" w:cs="Arial"/>
          <w:sz w:val="20"/>
          <w:szCs w:val="20"/>
        </w:rPr>
        <w:t>istražavanja</w:t>
      </w:r>
      <w:proofErr w:type="spellEnd"/>
      <w:r w:rsidRPr="00D02729">
        <w:rPr>
          <w:rFonts w:ascii="Arial" w:hAnsi="Arial" w:cs="Arial"/>
          <w:sz w:val="20"/>
          <w:szCs w:val="20"/>
        </w:rPr>
        <w:t xml:space="preserve"> je </w:t>
      </w:r>
      <w:proofErr w:type="spellStart"/>
      <w:r w:rsidRPr="00D02729">
        <w:rPr>
          <w:rFonts w:ascii="Arial" w:hAnsi="Arial" w:cs="Arial"/>
          <w:sz w:val="20"/>
          <w:szCs w:val="20"/>
        </w:rPr>
        <w:t>postavljen</w:t>
      </w:r>
      <w:proofErr w:type="spellEnd"/>
      <w:r w:rsidRPr="00D02729">
        <w:rPr>
          <w:rFonts w:ascii="Arial" w:hAnsi="Arial" w:cs="Arial"/>
          <w:sz w:val="20"/>
          <w:szCs w:val="20"/>
        </w:rPr>
        <w:t xml:space="preserve"> </w:t>
      </w:r>
      <w:proofErr w:type="spellStart"/>
      <w:r w:rsidRPr="00D02729">
        <w:rPr>
          <w:rFonts w:ascii="Arial" w:hAnsi="Arial" w:cs="Arial"/>
          <w:sz w:val="20"/>
          <w:szCs w:val="20"/>
        </w:rPr>
        <w:t>imajući</w:t>
      </w:r>
      <w:proofErr w:type="spellEnd"/>
      <w:r w:rsidRPr="00D02729">
        <w:rPr>
          <w:rFonts w:ascii="Arial" w:hAnsi="Arial" w:cs="Arial"/>
          <w:sz w:val="20"/>
          <w:szCs w:val="20"/>
        </w:rPr>
        <w:t xml:space="preserve"> u </w:t>
      </w:r>
      <w:proofErr w:type="spellStart"/>
      <w:r w:rsidRPr="00D02729">
        <w:rPr>
          <w:rFonts w:ascii="Arial" w:hAnsi="Arial" w:cs="Arial"/>
          <w:sz w:val="20"/>
          <w:szCs w:val="20"/>
        </w:rPr>
        <w:t>vidu</w:t>
      </w:r>
      <w:proofErr w:type="spellEnd"/>
      <w:r w:rsidRPr="00D02729">
        <w:rPr>
          <w:rFonts w:ascii="Arial" w:hAnsi="Arial" w:cs="Arial"/>
          <w:sz w:val="20"/>
          <w:szCs w:val="20"/>
        </w:rPr>
        <w:t xml:space="preserve"> da: a) se </w:t>
      </w:r>
      <w:proofErr w:type="spellStart"/>
      <w:r w:rsidRPr="00D02729">
        <w:rPr>
          <w:rFonts w:ascii="Arial" w:hAnsi="Arial" w:cs="Arial"/>
          <w:sz w:val="20"/>
          <w:szCs w:val="20"/>
        </w:rPr>
        <w:t>udeo</w:t>
      </w:r>
      <w:proofErr w:type="spellEnd"/>
      <w:r w:rsidRPr="00D02729">
        <w:rPr>
          <w:rFonts w:ascii="Arial" w:hAnsi="Arial" w:cs="Arial"/>
          <w:sz w:val="20"/>
          <w:szCs w:val="20"/>
        </w:rPr>
        <w:t xml:space="preserve"> </w:t>
      </w:r>
      <w:proofErr w:type="spellStart"/>
      <w:r w:rsidRPr="00D02729">
        <w:rPr>
          <w:rFonts w:ascii="Arial" w:hAnsi="Arial" w:cs="Arial"/>
          <w:sz w:val="20"/>
          <w:szCs w:val="20"/>
        </w:rPr>
        <w:t>starih</w:t>
      </w:r>
      <w:proofErr w:type="spellEnd"/>
      <w:r w:rsidRPr="00D02729">
        <w:rPr>
          <w:rFonts w:ascii="Arial" w:hAnsi="Arial" w:cs="Arial"/>
          <w:sz w:val="20"/>
          <w:szCs w:val="20"/>
        </w:rPr>
        <w:t xml:space="preserve"> u </w:t>
      </w:r>
      <w:proofErr w:type="spellStart"/>
      <w:r w:rsidRPr="00D02729">
        <w:rPr>
          <w:rFonts w:ascii="Arial" w:hAnsi="Arial" w:cs="Arial"/>
          <w:sz w:val="20"/>
          <w:szCs w:val="20"/>
        </w:rPr>
        <w:t>opštoj</w:t>
      </w:r>
      <w:proofErr w:type="spellEnd"/>
      <w:r w:rsidRPr="00D02729">
        <w:rPr>
          <w:rFonts w:ascii="Arial" w:hAnsi="Arial" w:cs="Arial"/>
          <w:sz w:val="20"/>
          <w:szCs w:val="20"/>
        </w:rPr>
        <w:t xml:space="preserve"> </w:t>
      </w:r>
      <w:proofErr w:type="spellStart"/>
      <w:r w:rsidRPr="00D02729">
        <w:rPr>
          <w:rFonts w:ascii="Arial" w:hAnsi="Arial" w:cs="Arial"/>
          <w:sz w:val="20"/>
          <w:szCs w:val="20"/>
        </w:rPr>
        <w:t>populaciji</w:t>
      </w:r>
      <w:proofErr w:type="spellEnd"/>
      <w:r w:rsidRPr="00D02729">
        <w:rPr>
          <w:rFonts w:ascii="Arial" w:hAnsi="Arial" w:cs="Arial"/>
          <w:sz w:val="20"/>
          <w:szCs w:val="20"/>
        </w:rPr>
        <w:t xml:space="preserve"> </w:t>
      </w:r>
      <w:proofErr w:type="spellStart"/>
      <w:r w:rsidRPr="00D02729">
        <w:rPr>
          <w:rFonts w:ascii="Arial" w:hAnsi="Arial" w:cs="Arial"/>
          <w:sz w:val="20"/>
          <w:szCs w:val="20"/>
        </w:rPr>
        <w:t>progresivno</w:t>
      </w:r>
      <w:proofErr w:type="spellEnd"/>
      <w:r w:rsidRPr="00D02729">
        <w:rPr>
          <w:rFonts w:ascii="Arial" w:hAnsi="Arial" w:cs="Arial"/>
          <w:sz w:val="20"/>
          <w:szCs w:val="20"/>
        </w:rPr>
        <w:t xml:space="preserve"> </w:t>
      </w:r>
      <w:proofErr w:type="spellStart"/>
      <w:r w:rsidRPr="00D02729">
        <w:rPr>
          <w:rFonts w:ascii="Arial" w:hAnsi="Arial" w:cs="Arial"/>
          <w:sz w:val="20"/>
          <w:szCs w:val="20"/>
        </w:rPr>
        <w:t>povećava</w:t>
      </w:r>
      <w:proofErr w:type="spellEnd"/>
      <w:r w:rsidRPr="00D02729">
        <w:rPr>
          <w:rFonts w:ascii="Arial" w:hAnsi="Arial" w:cs="Arial"/>
          <w:sz w:val="20"/>
          <w:szCs w:val="20"/>
        </w:rPr>
        <w:t xml:space="preserve">, b) </w:t>
      </w:r>
      <w:proofErr w:type="spellStart"/>
      <w:r w:rsidRPr="00D02729">
        <w:rPr>
          <w:rFonts w:ascii="Arial" w:hAnsi="Arial" w:cs="Arial"/>
          <w:sz w:val="20"/>
          <w:szCs w:val="20"/>
        </w:rPr>
        <w:t>najmanje</w:t>
      </w:r>
      <w:proofErr w:type="spellEnd"/>
      <w:r w:rsidRPr="00D02729">
        <w:rPr>
          <w:rFonts w:ascii="Arial" w:hAnsi="Arial" w:cs="Arial"/>
          <w:sz w:val="20"/>
          <w:szCs w:val="20"/>
        </w:rPr>
        <w:t xml:space="preserve"> 80% </w:t>
      </w:r>
      <w:proofErr w:type="spellStart"/>
      <w:r w:rsidRPr="00D02729">
        <w:rPr>
          <w:rFonts w:ascii="Arial" w:hAnsi="Arial" w:cs="Arial"/>
          <w:sz w:val="20"/>
          <w:szCs w:val="20"/>
        </w:rPr>
        <w:t>populacije</w:t>
      </w:r>
      <w:proofErr w:type="spellEnd"/>
      <w:r w:rsidRPr="00D02729">
        <w:rPr>
          <w:rFonts w:ascii="Arial" w:hAnsi="Arial" w:cs="Arial"/>
          <w:sz w:val="20"/>
          <w:szCs w:val="20"/>
        </w:rPr>
        <w:t xml:space="preserve"> </w:t>
      </w:r>
      <w:proofErr w:type="spellStart"/>
      <w:r w:rsidRPr="00D02729">
        <w:rPr>
          <w:rFonts w:ascii="Arial" w:hAnsi="Arial" w:cs="Arial"/>
          <w:sz w:val="20"/>
          <w:szCs w:val="20"/>
        </w:rPr>
        <w:t>starih</w:t>
      </w:r>
      <w:proofErr w:type="spellEnd"/>
      <w:r w:rsidRPr="00D02729">
        <w:rPr>
          <w:rFonts w:ascii="Arial" w:hAnsi="Arial" w:cs="Arial"/>
          <w:sz w:val="20"/>
          <w:szCs w:val="20"/>
        </w:rPr>
        <w:t xml:space="preserve"> </w:t>
      </w:r>
      <w:proofErr w:type="spellStart"/>
      <w:r w:rsidRPr="00D02729">
        <w:rPr>
          <w:rFonts w:ascii="Arial" w:hAnsi="Arial" w:cs="Arial"/>
          <w:sz w:val="20"/>
          <w:szCs w:val="20"/>
        </w:rPr>
        <w:t>boluje</w:t>
      </w:r>
      <w:proofErr w:type="spellEnd"/>
      <w:r w:rsidRPr="00D02729">
        <w:rPr>
          <w:rFonts w:ascii="Arial" w:hAnsi="Arial" w:cs="Arial"/>
          <w:sz w:val="20"/>
          <w:szCs w:val="20"/>
        </w:rPr>
        <w:t xml:space="preserve"> </w:t>
      </w:r>
      <w:proofErr w:type="spellStart"/>
      <w:r w:rsidRPr="00D02729">
        <w:rPr>
          <w:rFonts w:ascii="Arial" w:hAnsi="Arial" w:cs="Arial"/>
          <w:sz w:val="20"/>
          <w:szCs w:val="20"/>
        </w:rPr>
        <w:t>makar</w:t>
      </w:r>
      <w:proofErr w:type="spellEnd"/>
      <w:r w:rsidRPr="00D02729">
        <w:rPr>
          <w:rFonts w:ascii="Arial" w:hAnsi="Arial" w:cs="Arial"/>
          <w:sz w:val="20"/>
          <w:szCs w:val="20"/>
        </w:rPr>
        <w:t xml:space="preserve"> od </w:t>
      </w:r>
      <w:proofErr w:type="spellStart"/>
      <w:r w:rsidRPr="00D02729">
        <w:rPr>
          <w:rFonts w:ascii="Arial" w:hAnsi="Arial" w:cs="Arial"/>
          <w:sz w:val="20"/>
          <w:szCs w:val="20"/>
        </w:rPr>
        <w:t>jedne</w:t>
      </w:r>
      <w:proofErr w:type="spellEnd"/>
      <w:r w:rsidRPr="00D02729">
        <w:rPr>
          <w:rFonts w:ascii="Arial" w:hAnsi="Arial" w:cs="Arial"/>
          <w:sz w:val="20"/>
          <w:szCs w:val="20"/>
        </w:rPr>
        <w:t xml:space="preserve"> </w:t>
      </w:r>
      <w:proofErr w:type="spellStart"/>
      <w:r w:rsidRPr="00D02729">
        <w:rPr>
          <w:rFonts w:ascii="Arial" w:hAnsi="Arial" w:cs="Arial"/>
          <w:sz w:val="20"/>
          <w:szCs w:val="20"/>
        </w:rPr>
        <w:t>bolesti</w:t>
      </w:r>
      <w:proofErr w:type="spellEnd"/>
      <w:r w:rsidRPr="00D02729">
        <w:rPr>
          <w:rFonts w:ascii="Arial" w:hAnsi="Arial" w:cs="Arial"/>
          <w:sz w:val="20"/>
          <w:szCs w:val="20"/>
        </w:rPr>
        <w:t xml:space="preserve"> u </w:t>
      </w:r>
      <w:proofErr w:type="spellStart"/>
      <w:r w:rsidRPr="00D02729">
        <w:rPr>
          <w:rFonts w:ascii="Arial" w:hAnsi="Arial" w:cs="Arial"/>
          <w:sz w:val="20"/>
          <w:szCs w:val="20"/>
        </w:rPr>
        <w:t>čijoj</w:t>
      </w:r>
      <w:proofErr w:type="spellEnd"/>
      <w:r w:rsidRPr="00D02729">
        <w:rPr>
          <w:rFonts w:ascii="Arial" w:hAnsi="Arial" w:cs="Arial"/>
          <w:sz w:val="20"/>
          <w:szCs w:val="20"/>
        </w:rPr>
        <w:t xml:space="preserve"> </w:t>
      </w:r>
      <w:proofErr w:type="spellStart"/>
      <w:r w:rsidRPr="00D02729">
        <w:rPr>
          <w:rFonts w:ascii="Arial" w:hAnsi="Arial" w:cs="Arial"/>
          <w:sz w:val="20"/>
          <w:szCs w:val="20"/>
        </w:rPr>
        <w:t>patogenezi</w:t>
      </w:r>
      <w:proofErr w:type="spellEnd"/>
      <w:r w:rsidRPr="00D02729">
        <w:rPr>
          <w:rFonts w:ascii="Arial" w:hAnsi="Arial" w:cs="Arial"/>
          <w:sz w:val="20"/>
          <w:szCs w:val="20"/>
        </w:rPr>
        <w:t xml:space="preserve"> </w:t>
      </w:r>
      <w:proofErr w:type="spellStart"/>
      <w:r w:rsidRPr="00D02729">
        <w:rPr>
          <w:rFonts w:ascii="Arial" w:hAnsi="Arial" w:cs="Arial"/>
          <w:sz w:val="20"/>
          <w:szCs w:val="20"/>
        </w:rPr>
        <w:t>dominantnu</w:t>
      </w:r>
      <w:proofErr w:type="spellEnd"/>
      <w:r w:rsidRPr="00D02729">
        <w:rPr>
          <w:rFonts w:ascii="Arial" w:hAnsi="Arial" w:cs="Arial"/>
          <w:sz w:val="20"/>
          <w:szCs w:val="20"/>
        </w:rPr>
        <w:t xml:space="preserve"> </w:t>
      </w:r>
      <w:proofErr w:type="spellStart"/>
      <w:r w:rsidRPr="00D02729">
        <w:rPr>
          <w:rFonts w:ascii="Arial" w:hAnsi="Arial" w:cs="Arial"/>
          <w:sz w:val="20"/>
          <w:szCs w:val="20"/>
        </w:rPr>
        <w:t>ulogu</w:t>
      </w:r>
      <w:proofErr w:type="spellEnd"/>
      <w:r w:rsidRPr="00D02729">
        <w:rPr>
          <w:rFonts w:ascii="Arial" w:hAnsi="Arial" w:cs="Arial"/>
          <w:sz w:val="20"/>
          <w:szCs w:val="20"/>
        </w:rPr>
        <w:t xml:space="preserve"> </w:t>
      </w:r>
      <w:proofErr w:type="spellStart"/>
      <w:r w:rsidRPr="00D02729">
        <w:rPr>
          <w:rFonts w:ascii="Arial" w:hAnsi="Arial" w:cs="Arial"/>
          <w:sz w:val="20"/>
          <w:szCs w:val="20"/>
        </w:rPr>
        <w:t>imaju</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starenjem</w:t>
      </w:r>
      <w:proofErr w:type="spellEnd"/>
      <w:r w:rsidRPr="00D02729">
        <w:rPr>
          <w:rFonts w:ascii="Arial" w:hAnsi="Arial" w:cs="Arial"/>
          <w:sz w:val="20"/>
          <w:szCs w:val="20"/>
        </w:rPr>
        <w:t xml:space="preserve"> </w:t>
      </w:r>
      <w:proofErr w:type="spellStart"/>
      <w:r w:rsidRPr="00D02729">
        <w:rPr>
          <w:rFonts w:ascii="Arial" w:hAnsi="Arial" w:cs="Arial"/>
          <w:sz w:val="20"/>
          <w:szCs w:val="20"/>
        </w:rPr>
        <w:t>uslovljene</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promene</w:t>
      </w:r>
      <w:proofErr w:type="spellEnd"/>
      <w:r w:rsidRPr="00D02729">
        <w:rPr>
          <w:rFonts w:ascii="Arial" w:hAnsi="Arial" w:cs="Arial"/>
          <w:sz w:val="20"/>
          <w:szCs w:val="20"/>
        </w:rPr>
        <w:t xml:space="preserve"> u </w:t>
      </w:r>
      <w:proofErr w:type="spellStart"/>
      <w:r w:rsidRPr="00D02729">
        <w:rPr>
          <w:rFonts w:ascii="Arial" w:hAnsi="Arial" w:cs="Arial"/>
          <w:sz w:val="20"/>
          <w:szCs w:val="20"/>
        </w:rPr>
        <w:t>imunskom</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sistemu</w:t>
      </w:r>
      <w:proofErr w:type="spellEnd"/>
      <w:r w:rsidRPr="00D02729">
        <w:rPr>
          <w:rFonts w:ascii="Arial" w:hAnsi="Arial" w:cs="Arial"/>
          <w:sz w:val="20"/>
          <w:szCs w:val="20"/>
        </w:rPr>
        <w:t xml:space="preserve"> i v) </w:t>
      </w:r>
      <w:proofErr w:type="spellStart"/>
      <w:r w:rsidRPr="00D02729">
        <w:rPr>
          <w:rFonts w:ascii="Arial" w:hAnsi="Arial" w:cs="Arial"/>
          <w:sz w:val="20"/>
          <w:szCs w:val="20"/>
        </w:rPr>
        <w:t>duži</w:t>
      </w:r>
      <w:proofErr w:type="spellEnd"/>
      <w:r w:rsidRPr="00D02729">
        <w:rPr>
          <w:rFonts w:ascii="Arial" w:hAnsi="Arial" w:cs="Arial"/>
          <w:sz w:val="20"/>
          <w:szCs w:val="20"/>
        </w:rPr>
        <w:t xml:space="preserve"> </w:t>
      </w:r>
      <w:proofErr w:type="spellStart"/>
      <w:r w:rsidRPr="00D02729">
        <w:rPr>
          <w:rFonts w:ascii="Arial" w:hAnsi="Arial" w:cs="Arial"/>
          <w:sz w:val="20"/>
          <w:szCs w:val="20"/>
        </w:rPr>
        <w:t>očekivani</w:t>
      </w:r>
      <w:proofErr w:type="spellEnd"/>
      <w:r w:rsidRPr="00D02729">
        <w:rPr>
          <w:rFonts w:ascii="Arial" w:hAnsi="Arial" w:cs="Arial"/>
          <w:sz w:val="20"/>
          <w:szCs w:val="20"/>
        </w:rPr>
        <w:t xml:space="preserve"> </w:t>
      </w:r>
      <w:proofErr w:type="spellStart"/>
      <w:r w:rsidRPr="00D02729">
        <w:rPr>
          <w:rFonts w:ascii="Arial" w:hAnsi="Arial" w:cs="Arial"/>
          <w:sz w:val="20"/>
          <w:szCs w:val="20"/>
        </w:rPr>
        <w:t>životni</w:t>
      </w:r>
      <w:proofErr w:type="spellEnd"/>
      <w:r w:rsidRPr="00D02729">
        <w:rPr>
          <w:rFonts w:ascii="Arial" w:hAnsi="Arial" w:cs="Arial"/>
          <w:sz w:val="20"/>
          <w:szCs w:val="20"/>
        </w:rPr>
        <w:t xml:space="preserve"> </w:t>
      </w:r>
      <w:proofErr w:type="spellStart"/>
      <w:r w:rsidRPr="00D02729">
        <w:rPr>
          <w:rFonts w:ascii="Arial" w:hAnsi="Arial" w:cs="Arial"/>
          <w:sz w:val="20"/>
          <w:szCs w:val="20"/>
        </w:rPr>
        <w:t>vek</w:t>
      </w:r>
      <w:proofErr w:type="spellEnd"/>
      <w:r w:rsidRPr="00D02729">
        <w:rPr>
          <w:rFonts w:ascii="Arial" w:hAnsi="Arial" w:cs="Arial"/>
          <w:sz w:val="20"/>
          <w:szCs w:val="20"/>
        </w:rPr>
        <w:t xml:space="preserve"> </w:t>
      </w:r>
      <w:proofErr w:type="spellStart"/>
      <w:r w:rsidRPr="00D02729">
        <w:rPr>
          <w:rFonts w:ascii="Arial" w:hAnsi="Arial" w:cs="Arial"/>
          <w:sz w:val="20"/>
          <w:szCs w:val="20"/>
        </w:rPr>
        <w:t>kod</w:t>
      </w:r>
      <w:proofErr w:type="spellEnd"/>
      <w:r w:rsidRPr="00D02729">
        <w:rPr>
          <w:rFonts w:ascii="Arial" w:hAnsi="Arial" w:cs="Arial"/>
          <w:sz w:val="20"/>
          <w:szCs w:val="20"/>
        </w:rPr>
        <w:t xml:space="preserve"> </w:t>
      </w:r>
      <w:proofErr w:type="spellStart"/>
      <w:r w:rsidRPr="00D02729">
        <w:rPr>
          <w:rFonts w:ascii="Arial" w:hAnsi="Arial" w:cs="Arial"/>
          <w:sz w:val="20"/>
          <w:szCs w:val="20"/>
        </w:rPr>
        <w:t>žena</w:t>
      </w:r>
      <w:proofErr w:type="spellEnd"/>
      <w:r w:rsidRPr="00D02729">
        <w:rPr>
          <w:rFonts w:ascii="Arial" w:hAnsi="Arial" w:cs="Arial"/>
          <w:sz w:val="20"/>
          <w:szCs w:val="20"/>
        </w:rPr>
        <w:t xml:space="preserve"> </w:t>
      </w:r>
      <w:proofErr w:type="spellStart"/>
      <w:r w:rsidRPr="00D02729">
        <w:rPr>
          <w:rFonts w:ascii="Arial" w:hAnsi="Arial" w:cs="Arial"/>
          <w:sz w:val="20"/>
          <w:szCs w:val="20"/>
        </w:rPr>
        <w:t>umnogome</w:t>
      </w:r>
      <w:proofErr w:type="spellEnd"/>
      <w:r w:rsidRPr="00D02729">
        <w:rPr>
          <w:rFonts w:ascii="Arial" w:hAnsi="Arial" w:cs="Arial"/>
          <w:sz w:val="20"/>
          <w:szCs w:val="20"/>
        </w:rPr>
        <w:t xml:space="preserve"> </w:t>
      </w:r>
      <w:proofErr w:type="spellStart"/>
      <w:r w:rsidRPr="00D02729">
        <w:rPr>
          <w:rFonts w:ascii="Arial" w:hAnsi="Arial" w:cs="Arial"/>
          <w:sz w:val="20"/>
          <w:szCs w:val="20"/>
        </w:rPr>
        <w:t>odražava</w:t>
      </w:r>
      <w:proofErr w:type="spellEnd"/>
      <w:r w:rsidRPr="00D02729">
        <w:rPr>
          <w:rFonts w:ascii="Arial" w:hAnsi="Arial" w:cs="Arial"/>
          <w:sz w:val="20"/>
          <w:szCs w:val="20"/>
        </w:rPr>
        <w:t xml:space="preserve"> </w:t>
      </w:r>
      <w:proofErr w:type="spellStart"/>
      <w:r w:rsidRPr="00D02729">
        <w:rPr>
          <w:rFonts w:ascii="Arial" w:hAnsi="Arial" w:cs="Arial"/>
          <w:sz w:val="20"/>
          <w:szCs w:val="20"/>
        </w:rPr>
        <w:t>polne</w:t>
      </w:r>
      <w:proofErr w:type="spellEnd"/>
      <w:r w:rsidRPr="00D02729">
        <w:rPr>
          <w:rFonts w:ascii="Arial" w:hAnsi="Arial" w:cs="Arial"/>
          <w:sz w:val="20"/>
          <w:szCs w:val="20"/>
        </w:rPr>
        <w:t xml:space="preserve"> </w:t>
      </w:r>
      <w:proofErr w:type="spellStart"/>
      <w:r w:rsidRPr="00D02729">
        <w:rPr>
          <w:rFonts w:ascii="Arial" w:hAnsi="Arial" w:cs="Arial"/>
          <w:sz w:val="20"/>
          <w:szCs w:val="20"/>
        </w:rPr>
        <w:t>razlike</w:t>
      </w:r>
      <w:proofErr w:type="spellEnd"/>
      <w:r w:rsidRPr="00D02729">
        <w:rPr>
          <w:rFonts w:ascii="Arial" w:hAnsi="Arial" w:cs="Arial"/>
          <w:sz w:val="20"/>
          <w:szCs w:val="20"/>
        </w:rPr>
        <w:t xml:space="preserve"> u </w:t>
      </w:r>
      <w:proofErr w:type="spellStart"/>
      <w:r w:rsidRPr="00D02729">
        <w:rPr>
          <w:rFonts w:ascii="Arial" w:hAnsi="Arial" w:cs="Arial"/>
          <w:sz w:val="20"/>
          <w:szCs w:val="20"/>
        </w:rPr>
        <w:t>starenju</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imunskog</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sistema</w:t>
      </w:r>
      <w:proofErr w:type="spellEnd"/>
      <w:r w:rsidRPr="00D02729">
        <w:rPr>
          <w:rFonts w:ascii="Arial" w:hAnsi="Arial" w:cs="Arial"/>
          <w:sz w:val="20"/>
          <w:szCs w:val="20"/>
        </w:rPr>
        <w:t xml:space="preserve"> (</w:t>
      </w:r>
      <w:proofErr w:type="spellStart"/>
      <w:r w:rsidRPr="00D02729">
        <w:rPr>
          <w:rFonts w:ascii="Arial" w:hAnsi="Arial" w:cs="Arial"/>
          <w:sz w:val="20"/>
          <w:szCs w:val="20"/>
        </w:rPr>
        <w:t>tzv</w:t>
      </w:r>
      <w:proofErr w:type="spellEnd"/>
      <w:r w:rsidRPr="00D02729">
        <w:rPr>
          <w:rFonts w:ascii="Arial" w:hAnsi="Arial" w:cs="Arial"/>
          <w:sz w:val="20"/>
          <w:szCs w:val="20"/>
        </w:rPr>
        <w:t xml:space="preserve">. </w:t>
      </w:r>
      <w:proofErr w:type="spellStart"/>
      <w:r w:rsidRPr="00D02729">
        <w:rPr>
          <w:rFonts w:ascii="Arial" w:hAnsi="Arial" w:cs="Arial"/>
          <w:sz w:val="20"/>
          <w:szCs w:val="20"/>
        </w:rPr>
        <w:t>imunološkom</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starenju</w:t>
      </w:r>
      <w:proofErr w:type="spellEnd"/>
      <w:r w:rsidRPr="00D02729">
        <w:rPr>
          <w:rFonts w:ascii="Arial" w:hAnsi="Arial" w:cs="Arial"/>
          <w:sz w:val="20"/>
          <w:szCs w:val="20"/>
        </w:rPr>
        <w:t xml:space="preserve">), </w:t>
      </w:r>
      <w:proofErr w:type="spellStart"/>
      <w:r w:rsidRPr="00D02729">
        <w:rPr>
          <w:rFonts w:ascii="Arial" w:hAnsi="Arial" w:cs="Arial"/>
          <w:sz w:val="20"/>
          <w:szCs w:val="20"/>
        </w:rPr>
        <w:t>što</w:t>
      </w:r>
      <w:proofErr w:type="spellEnd"/>
      <w:r w:rsidRPr="00D02729">
        <w:rPr>
          <w:rFonts w:ascii="Arial" w:hAnsi="Arial" w:cs="Arial"/>
          <w:sz w:val="20"/>
          <w:szCs w:val="20"/>
        </w:rPr>
        <w:t xml:space="preserve"> se </w:t>
      </w:r>
      <w:proofErr w:type="spellStart"/>
      <w:r w:rsidRPr="00D02729">
        <w:rPr>
          <w:rFonts w:ascii="Arial" w:hAnsi="Arial" w:cs="Arial"/>
          <w:sz w:val="20"/>
          <w:szCs w:val="20"/>
        </w:rPr>
        <w:t>delimično</w:t>
      </w:r>
      <w:proofErr w:type="spellEnd"/>
      <w:r w:rsidRPr="00D02729">
        <w:rPr>
          <w:rFonts w:ascii="Arial" w:hAnsi="Arial" w:cs="Arial"/>
          <w:sz w:val="20"/>
          <w:szCs w:val="20"/>
        </w:rPr>
        <w:t xml:space="preserve"> </w:t>
      </w:r>
      <w:proofErr w:type="spellStart"/>
      <w:r w:rsidRPr="00D02729">
        <w:rPr>
          <w:rFonts w:ascii="Arial" w:hAnsi="Arial" w:cs="Arial"/>
          <w:sz w:val="20"/>
          <w:szCs w:val="20"/>
        </w:rPr>
        <w:t>povezuje</w:t>
      </w:r>
      <w:proofErr w:type="spellEnd"/>
      <w:r w:rsidRPr="00D02729">
        <w:rPr>
          <w:rFonts w:ascii="Arial" w:hAnsi="Arial" w:cs="Arial"/>
          <w:sz w:val="20"/>
          <w:szCs w:val="20"/>
        </w:rPr>
        <w:t xml:space="preserve"> </w:t>
      </w:r>
      <w:proofErr w:type="spellStart"/>
      <w:r w:rsidRPr="00D02729">
        <w:rPr>
          <w:rFonts w:ascii="Arial" w:hAnsi="Arial" w:cs="Arial"/>
          <w:sz w:val="20"/>
          <w:szCs w:val="20"/>
        </w:rPr>
        <w:t>sa</w:t>
      </w:r>
      <w:proofErr w:type="spellEnd"/>
      <w:r w:rsidRPr="00D02729">
        <w:rPr>
          <w:rFonts w:ascii="Arial" w:hAnsi="Arial" w:cs="Arial"/>
          <w:sz w:val="20"/>
          <w:szCs w:val="20"/>
        </w:rPr>
        <w:t xml:space="preserve"> </w:t>
      </w:r>
      <w:proofErr w:type="spellStart"/>
      <w:r w:rsidRPr="00D02729">
        <w:rPr>
          <w:rFonts w:ascii="Arial" w:hAnsi="Arial" w:cs="Arial"/>
          <w:sz w:val="20"/>
          <w:szCs w:val="20"/>
        </w:rPr>
        <w:t>polnim</w:t>
      </w:r>
      <w:proofErr w:type="spellEnd"/>
      <w:r w:rsidRPr="00D02729">
        <w:rPr>
          <w:rFonts w:ascii="Arial" w:hAnsi="Arial" w:cs="Arial"/>
          <w:sz w:val="20"/>
          <w:szCs w:val="20"/>
        </w:rPr>
        <w:t xml:space="preserve"> </w:t>
      </w:r>
      <w:proofErr w:type="spellStart"/>
      <w:r w:rsidRPr="00D02729">
        <w:rPr>
          <w:rFonts w:ascii="Arial" w:hAnsi="Arial" w:cs="Arial"/>
          <w:sz w:val="20"/>
          <w:szCs w:val="20"/>
        </w:rPr>
        <w:t>razlikama</w:t>
      </w:r>
      <w:proofErr w:type="spellEnd"/>
      <w:r w:rsidRPr="00D02729">
        <w:rPr>
          <w:rFonts w:ascii="Arial" w:hAnsi="Arial" w:cs="Arial"/>
          <w:sz w:val="20"/>
          <w:szCs w:val="20"/>
        </w:rPr>
        <w:t xml:space="preserve"> u </w:t>
      </w:r>
      <w:proofErr w:type="spellStart"/>
      <w:r w:rsidRPr="00D02729">
        <w:rPr>
          <w:rFonts w:ascii="Arial" w:hAnsi="Arial" w:cs="Arial"/>
          <w:sz w:val="20"/>
          <w:szCs w:val="20"/>
        </w:rPr>
        <w:t>koncentraciji</w:t>
      </w:r>
      <w:proofErr w:type="spellEnd"/>
      <w:r w:rsidRPr="00D02729">
        <w:rPr>
          <w:rFonts w:ascii="Arial" w:hAnsi="Arial" w:cs="Arial"/>
          <w:sz w:val="20"/>
          <w:szCs w:val="20"/>
        </w:rPr>
        <w:t xml:space="preserve"> </w:t>
      </w:r>
      <w:proofErr w:type="spellStart"/>
      <w:r w:rsidRPr="00D02729">
        <w:rPr>
          <w:rFonts w:ascii="Arial" w:hAnsi="Arial" w:cs="Arial"/>
          <w:sz w:val="20"/>
          <w:szCs w:val="20"/>
        </w:rPr>
        <w:t>gonadnih</w:t>
      </w:r>
      <w:proofErr w:type="spellEnd"/>
      <w:r w:rsidRPr="00D02729">
        <w:rPr>
          <w:rFonts w:ascii="Arial" w:hAnsi="Arial" w:cs="Arial"/>
          <w:sz w:val="20"/>
          <w:szCs w:val="20"/>
        </w:rPr>
        <w:t xml:space="preserve"> </w:t>
      </w:r>
      <w:proofErr w:type="spellStart"/>
      <w:r w:rsidRPr="00D02729">
        <w:rPr>
          <w:rFonts w:ascii="Arial" w:hAnsi="Arial" w:cs="Arial"/>
          <w:sz w:val="20"/>
          <w:szCs w:val="20"/>
        </w:rPr>
        <w:t>steroida</w:t>
      </w:r>
      <w:proofErr w:type="spellEnd"/>
      <w:r w:rsidRPr="00D02729">
        <w:rPr>
          <w:rFonts w:ascii="Arial" w:hAnsi="Arial" w:cs="Arial"/>
          <w:sz w:val="20"/>
          <w:szCs w:val="20"/>
        </w:rPr>
        <w:t xml:space="preserve"> u </w:t>
      </w:r>
      <w:proofErr w:type="spellStart"/>
      <w:r w:rsidRPr="00D02729">
        <w:rPr>
          <w:rFonts w:ascii="Arial" w:hAnsi="Arial" w:cs="Arial"/>
          <w:sz w:val="20"/>
          <w:szCs w:val="20"/>
        </w:rPr>
        <w:t>cirkulaciji</w:t>
      </w:r>
      <w:proofErr w:type="spellEnd"/>
      <w:r w:rsidRPr="00D02729">
        <w:rPr>
          <w:rFonts w:ascii="Arial" w:hAnsi="Arial" w:cs="Arial"/>
          <w:sz w:val="20"/>
          <w:szCs w:val="20"/>
        </w:rPr>
        <w:t xml:space="preserve">. CENTRALNI </w:t>
      </w:r>
      <w:proofErr w:type="spellStart"/>
      <w:r w:rsidRPr="00D02729">
        <w:rPr>
          <w:rFonts w:ascii="Arial" w:hAnsi="Arial" w:cs="Arial"/>
          <w:sz w:val="20"/>
          <w:szCs w:val="20"/>
        </w:rPr>
        <w:t>CILj</w:t>
      </w:r>
      <w:proofErr w:type="spellEnd"/>
      <w:r w:rsidRPr="00D02729">
        <w:rPr>
          <w:rFonts w:ascii="Arial" w:hAnsi="Arial" w:cs="Arial"/>
          <w:sz w:val="20"/>
          <w:szCs w:val="20"/>
        </w:rPr>
        <w:t xml:space="preserve"> </w:t>
      </w:r>
      <w:proofErr w:type="spellStart"/>
      <w:r w:rsidRPr="00D02729">
        <w:rPr>
          <w:rFonts w:ascii="Arial" w:hAnsi="Arial" w:cs="Arial"/>
          <w:sz w:val="20"/>
          <w:szCs w:val="20"/>
        </w:rPr>
        <w:lastRenderedPageBreak/>
        <w:t>ISTRAŽIVANjA</w:t>
      </w:r>
      <w:proofErr w:type="spellEnd"/>
      <w:r w:rsidRPr="00D02729">
        <w:rPr>
          <w:rFonts w:ascii="Arial" w:hAnsi="Arial" w:cs="Arial"/>
          <w:sz w:val="20"/>
          <w:szCs w:val="20"/>
        </w:rPr>
        <w:t xml:space="preserve"> bio je da se </w:t>
      </w:r>
      <w:proofErr w:type="spellStart"/>
      <w:r w:rsidRPr="00D02729">
        <w:rPr>
          <w:rFonts w:ascii="Arial" w:hAnsi="Arial" w:cs="Arial"/>
          <w:sz w:val="20"/>
          <w:szCs w:val="20"/>
        </w:rPr>
        <w:t>ispita</w:t>
      </w:r>
      <w:proofErr w:type="spellEnd"/>
      <w:r w:rsidRPr="00D02729">
        <w:rPr>
          <w:rFonts w:ascii="Arial" w:hAnsi="Arial" w:cs="Arial"/>
          <w:sz w:val="20"/>
          <w:szCs w:val="20"/>
        </w:rPr>
        <w:t xml:space="preserve">: 1) </w:t>
      </w:r>
      <w:proofErr w:type="spellStart"/>
      <w:r w:rsidRPr="00D02729">
        <w:rPr>
          <w:rFonts w:ascii="Arial" w:hAnsi="Arial" w:cs="Arial"/>
          <w:sz w:val="20"/>
          <w:szCs w:val="20"/>
        </w:rPr>
        <w:t>uticaj</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imunološku</w:t>
      </w:r>
      <w:proofErr w:type="spellEnd"/>
      <w:r w:rsidRPr="00D02729">
        <w:rPr>
          <w:rFonts w:ascii="Arial" w:hAnsi="Arial" w:cs="Arial"/>
          <w:sz w:val="20"/>
          <w:szCs w:val="20"/>
        </w:rPr>
        <w:t xml:space="preserve"> </w:t>
      </w:r>
      <w:proofErr w:type="spellStart"/>
      <w:r w:rsidRPr="00D02729">
        <w:rPr>
          <w:rFonts w:ascii="Arial" w:hAnsi="Arial" w:cs="Arial"/>
          <w:sz w:val="20"/>
          <w:szCs w:val="20"/>
        </w:rPr>
        <w:t>reaktivnost</w:t>
      </w:r>
      <w:proofErr w:type="spellEnd"/>
      <w:r w:rsidRPr="00D02729">
        <w:rPr>
          <w:rFonts w:ascii="Arial" w:hAnsi="Arial" w:cs="Arial"/>
          <w:sz w:val="20"/>
          <w:szCs w:val="20"/>
        </w:rPr>
        <w:t xml:space="preserve"> </w:t>
      </w:r>
      <w:proofErr w:type="spellStart"/>
      <w:r w:rsidRPr="00D02729">
        <w:rPr>
          <w:rFonts w:ascii="Arial" w:hAnsi="Arial" w:cs="Arial"/>
          <w:sz w:val="20"/>
          <w:szCs w:val="20"/>
        </w:rPr>
        <w:t>životinja</w:t>
      </w:r>
      <w:proofErr w:type="spellEnd"/>
      <w:r w:rsidRPr="00D02729">
        <w:rPr>
          <w:rFonts w:ascii="Arial" w:hAnsi="Arial" w:cs="Arial"/>
          <w:sz w:val="20"/>
          <w:szCs w:val="20"/>
        </w:rPr>
        <w:t xml:space="preserve"> </w:t>
      </w:r>
      <w:proofErr w:type="spellStart"/>
      <w:r w:rsidRPr="00D02729">
        <w:rPr>
          <w:rFonts w:ascii="Arial" w:hAnsi="Arial" w:cs="Arial"/>
          <w:sz w:val="20"/>
          <w:szCs w:val="20"/>
        </w:rPr>
        <w:t>ženskog</w:t>
      </w:r>
      <w:proofErr w:type="spellEnd"/>
      <w:r w:rsidRPr="00D02729">
        <w:rPr>
          <w:rFonts w:ascii="Arial" w:hAnsi="Arial" w:cs="Arial"/>
          <w:sz w:val="20"/>
          <w:szCs w:val="20"/>
        </w:rPr>
        <w:t xml:space="preserve"> </w:t>
      </w:r>
      <w:proofErr w:type="spellStart"/>
      <w:r w:rsidRPr="00D02729">
        <w:rPr>
          <w:rFonts w:ascii="Arial" w:hAnsi="Arial" w:cs="Arial"/>
          <w:sz w:val="20"/>
          <w:szCs w:val="20"/>
        </w:rPr>
        <w:t>pola</w:t>
      </w:r>
      <w:proofErr w:type="spellEnd"/>
      <w:r w:rsidRPr="00D02729">
        <w:rPr>
          <w:rFonts w:ascii="Arial" w:hAnsi="Arial" w:cs="Arial"/>
          <w:sz w:val="20"/>
          <w:szCs w:val="20"/>
        </w:rPr>
        <w:t xml:space="preserve"> </w:t>
      </w:r>
      <w:proofErr w:type="spellStart"/>
      <w:r w:rsidRPr="00D02729">
        <w:rPr>
          <w:rFonts w:ascii="Arial" w:hAnsi="Arial" w:cs="Arial"/>
          <w:sz w:val="20"/>
          <w:szCs w:val="20"/>
        </w:rPr>
        <w:t>analizom</w:t>
      </w:r>
      <w:proofErr w:type="spellEnd"/>
      <w:r w:rsidRPr="00D02729">
        <w:rPr>
          <w:rFonts w:ascii="Arial" w:hAnsi="Arial" w:cs="Arial"/>
          <w:sz w:val="20"/>
          <w:szCs w:val="20"/>
        </w:rPr>
        <w:t xml:space="preserve"> (a) FENOTIPSKIH I FUNKCIJSKIH KARAKTERISTIKA ĆELIJA UROĐENE I STEČENE IMUNOSTI, (b) RAZVOJA AUTOIMUNSKIH BOLESTI i (v) EFIKASNOSTI PROTEKTIVNOG IMUNSKOG ODGOVORA i 2) </w:t>
      </w:r>
      <w:proofErr w:type="spellStart"/>
      <w:r w:rsidRPr="00D02729">
        <w:rPr>
          <w:rFonts w:ascii="Arial" w:hAnsi="Arial" w:cs="Arial"/>
          <w:sz w:val="20"/>
          <w:szCs w:val="20"/>
        </w:rPr>
        <w:t>značaj</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koncentraciji</w:t>
      </w:r>
      <w:proofErr w:type="spellEnd"/>
      <w:r w:rsidRPr="00D02729">
        <w:rPr>
          <w:rFonts w:ascii="Arial" w:hAnsi="Arial" w:cs="Arial"/>
          <w:sz w:val="20"/>
          <w:szCs w:val="20"/>
        </w:rPr>
        <w:t xml:space="preserve"> </w:t>
      </w:r>
      <w:proofErr w:type="spellStart"/>
      <w:r w:rsidRPr="00D02729">
        <w:rPr>
          <w:rFonts w:ascii="Arial" w:hAnsi="Arial" w:cs="Arial"/>
          <w:sz w:val="20"/>
          <w:szCs w:val="20"/>
        </w:rPr>
        <w:t>gonadnih</w:t>
      </w:r>
      <w:proofErr w:type="spellEnd"/>
      <w:r w:rsidRPr="00D02729">
        <w:rPr>
          <w:rFonts w:ascii="Arial" w:hAnsi="Arial" w:cs="Arial"/>
          <w:sz w:val="20"/>
          <w:szCs w:val="20"/>
        </w:rPr>
        <w:t xml:space="preserve"> </w:t>
      </w:r>
      <w:proofErr w:type="spellStart"/>
      <w:r w:rsidRPr="00D02729">
        <w:rPr>
          <w:rFonts w:ascii="Arial" w:hAnsi="Arial" w:cs="Arial"/>
          <w:sz w:val="20"/>
          <w:szCs w:val="20"/>
        </w:rPr>
        <w:t>steroida</w:t>
      </w:r>
      <w:proofErr w:type="spellEnd"/>
      <w:r w:rsidRPr="00D02729">
        <w:rPr>
          <w:rFonts w:ascii="Arial" w:hAnsi="Arial" w:cs="Arial"/>
          <w:sz w:val="20"/>
          <w:szCs w:val="20"/>
        </w:rPr>
        <w:t xml:space="preserve"> (</w:t>
      </w:r>
      <w:proofErr w:type="spellStart"/>
      <w:r w:rsidRPr="00D02729">
        <w:rPr>
          <w:rFonts w:ascii="Arial" w:hAnsi="Arial" w:cs="Arial"/>
          <w:sz w:val="20"/>
          <w:szCs w:val="20"/>
        </w:rPr>
        <w:t>estrogena</w:t>
      </w:r>
      <w:proofErr w:type="spellEnd"/>
      <w:r w:rsidRPr="00D02729">
        <w:rPr>
          <w:rFonts w:ascii="Arial" w:hAnsi="Arial" w:cs="Arial"/>
          <w:sz w:val="20"/>
          <w:szCs w:val="20"/>
        </w:rPr>
        <w:t xml:space="preserve">) u </w:t>
      </w:r>
      <w:proofErr w:type="spellStart"/>
      <w:r w:rsidRPr="00D02729">
        <w:rPr>
          <w:rFonts w:ascii="Arial" w:hAnsi="Arial" w:cs="Arial"/>
          <w:sz w:val="20"/>
          <w:szCs w:val="20"/>
        </w:rPr>
        <w:t>cirkulaciji</w:t>
      </w:r>
      <w:proofErr w:type="spellEnd"/>
      <w:r w:rsidRPr="00D02729">
        <w:rPr>
          <w:rFonts w:ascii="Arial" w:hAnsi="Arial" w:cs="Arial"/>
          <w:sz w:val="20"/>
          <w:szCs w:val="20"/>
        </w:rPr>
        <w:t xml:space="preserve"> za </w:t>
      </w:r>
      <w:proofErr w:type="spellStart"/>
      <w:r w:rsidRPr="00D02729">
        <w:rPr>
          <w:rFonts w:ascii="Arial" w:hAnsi="Arial" w:cs="Arial"/>
          <w:sz w:val="20"/>
          <w:szCs w:val="20"/>
        </w:rPr>
        <w:t>promene</w:t>
      </w:r>
      <w:proofErr w:type="spellEnd"/>
      <w:r w:rsidRPr="00D02729">
        <w:rPr>
          <w:rFonts w:ascii="Arial" w:hAnsi="Arial" w:cs="Arial"/>
          <w:sz w:val="20"/>
          <w:szCs w:val="20"/>
        </w:rPr>
        <w:t xml:space="preserve"> u </w:t>
      </w:r>
      <w:proofErr w:type="spellStart"/>
      <w:r w:rsidRPr="00D02729">
        <w:rPr>
          <w:rFonts w:ascii="Arial" w:hAnsi="Arial" w:cs="Arial"/>
          <w:sz w:val="20"/>
          <w:szCs w:val="20"/>
        </w:rPr>
        <w:t>imunskom</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sistemu</w:t>
      </w:r>
      <w:proofErr w:type="spellEnd"/>
      <w:r w:rsidRPr="00D02729">
        <w:rPr>
          <w:rFonts w:ascii="Arial" w:hAnsi="Arial" w:cs="Arial"/>
          <w:sz w:val="20"/>
          <w:szCs w:val="20"/>
        </w:rPr>
        <w:t xml:space="preserve"> </w:t>
      </w:r>
      <w:proofErr w:type="spellStart"/>
      <w:r w:rsidRPr="00D02729">
        <w:rPr>
          <w:rFonts w:ascii="Arial" w:hAnsi="Arial" w:cs="Arial"/>
          <w:sz w:val="20"/>
          <w:szCs w:val="20"/>
        </w:rPr>
        <w:t>tokom</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Planirano</w:t>
      </w:r>
      <w:proofErr w:type="spellEnd"/>
      <w:r w:rsidRPr="00D02729">
        <w:rPr>
          <w:rFonts w:ascii="Arial" w:hAnsi="Arial" w:cs="Arial"/>
          <w:sz w:val="20"/>
          <w:szCs w:val="20"/>
        </w:rPr>
        <w:t xml:space="preserve"> je da se </w:t>
      </w:r>
      <w:proofErr w:type="spellStart"/>
      <w:r w:rsidRPr="00D02729">
        <w:rPr>
          <w:rFonts w:ascii="Arial" w:hAnsi="Arial" w:cs="Arial"/>
          <w:sz w:val="20"/>
          <w:szCs w:val="20"/>
        </w:rPr>
        <w:t>centralni</w:t>
      </w:r>
      <w:proofErr w:type="spellEnd"/>
      <w:r w:rsidRPr="00D02729">
        <w:rPr>
          <w:rFonts w:ascii="Arial" w:hAnsi="Arial" w:cs="Arial"/>
          <w:sz w:val="20"/>
          <w:szCs w:val="20"/>
        </w:rPr>
        <w:t xml:space="preserve"> </w:t>
      </w:r>
      <w:proofErr w:type="spellStart"/>
      <w:r w:rsidRPr="00D02729">
        <w:rPr>
          <w:rFonts w:ascii="Arial" w:hAnsi="Arial" w:cs="Arial"/>
          <w:sz w:val="20"/>
          <w:szCs w:val="20"/>
        </w:rPr>
        <w:t>cilj</w:t>
      </w:r>
      <w:proofErr w:type="spellEnd"/>
      <w:r w:rsidRPr="00D02729">
        <w:rPr>
          <w:rFonts w:ascii="Arial" w:hAnsi="Arial" w:cs="Arial"/>
          <w:sz w:val="20"/>
          <w:szCs w:val="20"/>
        </w:rPr>
        <w:t xml:space="preserve"> </w:t>
      </w:r>
      <w:proofErr w:type="spellStart"/>
      <w:r w:rsidRPr="00D02729">
        <w:rPr>
          <w:rFonts w:ascii="Arial" w:hAnsi="Arial" w:cs="Arial"/>
          <w:sz w:val="20"/>
          <w:szCs w:val="20"/>
        </w:rPr>
        <w:t>realizuje</w:t>
      </w:r>
      <w:proofErr w:type="spellEnd"/>
      <w:r w:rsidRPr="00D02729">
        <w:rPr>
          <w:rFonts w:ascii="Arial" w:hAnsi="Arial" w:cs="Arial"/>
          <w:sz w:val="20"/>
          <w:szCs w:val="20"/>
        </w:rPr>
        <w:t xml:space="preserve"> </w:t>
      </w:r>
      <w:proofErr w:type="spellStart"/>
      <w:r w:rsidRPr="00D02729">
        <w:rPr>
          <w:rFonts w:ascii="Arial" w:hAnsi="Arial" w:cs="Arial"/>
          <w:sz w:val="20"/>
          <w:szCs w:val="20"/>
        </w:rPr>
        <w:t>kroz</w:t>
      </w:r>
      <w:proofErr w:type="spellEnd"/>
      <w:r w:rsidRPr="00D02729">
        <w:rPr>
          <w:rFonts w:ascii="Arial" w:hAnsi="Arial" w:cs="Arial"/>
          <w:sz w:val="20"/>
          <w:szCs w:val="20"/>
        </w:rPr>
        <w:t xml:space="preserve"> TRI SPECIFIČNA </w:t>
      </w:r>
      <w:proofErr w:type="spellStart"/>
      <w:r w:rsidRPr="00D02729">
        <w:rPr>
          <w:rFonts w:ascii="Arial" w:hAnsi="Arial" w:cs="Arial"/>
          <w:sz w:val="20"/>
          <w:szCs w:val="20"/>
        </w:rPr>
        <w:t>POTCILjA</w:t>
      </w:r>
      <w:proofErr w:type="spellEnd"/>
      <w:r w:rsidRPr="00D02729">
        <w:rPr>
          <w:rFonts w:ascii="Arial" w:hAnsi="Arial" w:cs="Arial"/>
          <w:sz w:val="20"/>
          <w:szCs w:val="20"/>
        </w:rPr>
        <w:t xml:space="preserve">, a da se </w:t>
      </w:r>
      <w:proofErr w:type="spellStart"/>
      <w:r w:rsidRPr="00D02729">
        <w:rPr>
          <w:rFonts w:ascii="Arial" w:hAnsi="Arial" w:cs="Arial"/>
          <w:sz w:val="20"/>
          <w:szCs w:val="20"/>
        </w:rPr>
        <w:t>istraživanja</w:t>
      </w:r>
      <w:proofErr w:type="spellEnd"/>
      <w:r w:rsidRPr="00D02729">
        <w:rPr>
          <w:rFonts w:ascii="Arial" w:hAnsi="Arial" w:cs="Arial"/>
          <w:sz w:val="20"/>
          <w:szCs w:val="20"/>
        </w:rPr>
        <w:t xml:space="preserve"> </w:t>
      </w:r>
      <w:proofErr w:type="spellStart"/>
      <w:r w:rsidRPr="00D02729">
        <w:rPr>
          <w:rFonts w:ascii="Arial" w:hAnsi="Arial" w:cs="Arial"/>
          <w:sz w:val="20"/>
          <w:szCs w:val="20"/>
        </w:rPr>
        <w:t>većinski</w:t>
      </w:r>
      <w:proofErr w:type="spellEnd"/>
      <w:r w:rsidRPr="00D02729">
        <w:rPr>
          <w:rFonts w:ascii="Arial" w:hAnsi="Arial" w:cs="Arial"/>
          <w:sz w:val="20"/>
          <w:szCs w:val="20"/>
        </w:rPr>
        <w:t xml:space="preserve"> </w:t>
      </w:r>
      <w:proofErr w:type="spellStart"/>
      <w:r w:rsidRPr="00D02729">
        <w:rPr>
          <w:rFonts w:ascii="Arial" w:hAnsi="Arial" w:cs="Arial"/>
          <w:sz w:val="20"/>
          <w:szCs w:val="20"/>
        </w:rPr>
        <w:t>obave</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pacovima</w:t>
      </w:r>
      <w:proofErr w:type="spellEnd"/>
      <w:r w:rsidRPr="00D02729">
        <w:rPr>
          <w:rFonts w:ascii="Arial" w:hAnsi="Arial" w:cs="Arial"/>
          <w:sz w:val="20"/>
          <w:szCs w:val="20"/>
        </w:rPr>
        <w:t xml:space="preserve">, </w:t>
      </w:r>
      <w:proofErr w:type="spellStart"/>
      <w:r w:rsidRPr="00D02729">
        <w:rPr>
          <w:rFonts w:ascii="Arial" w:hAnsi="Arial" w:cs="Arial"/>
          <w:sz w:val="20"/>
          <w:szCs w:val="20"/>
        </w:rPr>
        <w:t>budući</w:t>
      </w:r>
      <w:proofErr w:type="spellEnd"/>
      <w:r w:rsidRPr="00D02729">
        <w:rPr>
          <w:rFonts w:ascii="Arial" w:hAnsi="Arial" w:cs="Arial"/>
          <w:sz w:val="20"/>
          <w:szCs w:val="20"/>
        </w:rPr>
        <w:t xml:space="preserve"> da </w:t>
      </w:r>
      <w:proofErr w:type="spellStart"/>
      <w:r w:rsidRPr="00D02729">
        <w:rPr>
          <w:rFonts w:ascii="Arial" w:hAnsi="Arial" w:cs="Arial"/>
          <w:sz w:val="20"/>
          <w:szCs w:val="20"/>
        </w:rPr>
        <w:t>su</w:t>
      </w:r>
      <w:proofErr w:type="spellEnd"/>
      <w:r w:rsidRPr="00D02729">
        <w:rPr>
          <w:rFonts w:ascii="Arial" w:hAnsi="Arial" w:cs="Arial"/>
          <w:sz w:val="20"/>
          <w:szCs w:val="20"/>
        </w:rPr>
        <w:t xml:space="preserve"> </w:t>
      </w:r>
      <w:proofErr w:type="spellStart"/>
      <w:r w:rsidRPr="00D02729">
        <w:rPr>
          <w:rFonts w:ascii="Arial" w:hAnsi="Arial" w:cs="Arial"/>
          <w:sz w:val="20"/>
          <w:szCs w:val="20"/>
        </w:rPr>
        <w:t>podaci</w:t>
      </w:r>
      <w:proofErr w:type="spellEnd"/>
      <w:r w:rsidRPr="00D02729">
        <w:rPr>
          <w:rFonts w:ascii="Arial" w:hAnsi="Arial" w:cs="Arial"/>
          <w:sz w:val="20"/>
          <w:szCs w:val="20"/>
        </w:rPr>
        <w:t xml:space="preserve"> o </w:t>
      </w:r>
      <w:proofErr w:type="spellStart"/>
      <w:r w:rsidRPr="00D02729">
        <w:rPr>
          <w:rFonts w:ascii="Arial" w:hAnsi="Arial" w:cs="Arial"/>
          <w:sz w:val="20"/>
          <w:szCs w:val="20"/>
        </w:rPr>
        <w:t>uticaju</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imunski</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w:t>
      </w:r>
      <w:proofErr w:type="spellEnd"/>
      <w:r w:rsidRPr="00D02729">
        <w:rPr>
          <w:rFonts w:ascii="Arial" w:hAnsi="Arial" w:cs="Arial"/>
          <w:sz w:val="20"/>
          <w:szCs w:val="20"/>
        </w:rPr>
        <w:t xml:space="preserve"> </w:t>
      </w:r>
      <w:proofErr w:type="spellStart"/>
      <w:r w:rsidRPr="00D02729">
        <w:rPr>
          <w:rFonts w:ascii="Arial" w:hAnsi="Arial" w:cs="Arial"/>
          <w:sz w:val="20"/>
          <w:szCs w:val="20"/>
        </w:rPr>
        <w:t>pacova</w:t>
      </w:r>
      <w:proofErr w:type="spellEnd"/>
      <w:r w:rsidRPr="00D02729">
        <w:rPr>
          <w:rFonts w:ascii="Arial" w:hAnsi="Arial" w:cs="Arial"/>
          <w:sz w:val="20"/>
          <w:szCs w:val="20"/>
        </w:rPr>
        <w:t xml:space="preserve">, za </w:t>
      </w:r>
      <w:proofErr w:type="spellStart"/>
      <w:r w:rsidRPr="00D02729">
        <w:rPr>
          <w:rFonts w:ascii="Arial" w:hAnsi="Arial" w:cs="Arial"/>
          <w:sz w:val="20"/>
          <w:szCs w:val="20"/>
        </w:rPr>
        <w:t>razliku</w:t>
      </w:r>
      <w:proofErr w:type="spellEnd"/>
      <w:r w:rsidRPr="00D02729">
        <w:rPr>
          <w:rFonts w:ascii="Arial" w:hAnsi="Arial" w:cs="Arial"/>
          <w:sz w:val="20"/>
          <w:szCs w:val="20"/>
        </w:rPr>
        <w:t xml:space="preserve"> </w:t>
      </w:r>
      <w:proofErr w:type="spellStart"/>
      <w:r w:rsidRPr="00D02729">
        <w:rPr>
          <w:rFonts w:ascii="Arial" w:hAnsi="Arial" w:cs="Arial"/>
          <w:sz w:val="20"/>
          <w:szCs w:val="20"/>
        </w:rPr>
        <w:t>od</w:t>
      </w:r>
      <w:proofErr w:type="spellEnd"/>
      <w:r w:rsidRPr="00D02729">
        <w:rPr>
          <w:rFonts w:ascii="Arial" w:hAnsi="Arial" w:cs="Arial"/>
          <w:sz w:val="20"/>
          <w:szCs w:val="20"/>
        </w:rPr>
        <w:t xml:space="preserve"> </w:t>
      </w:r>
      <w:proofErr w:type="spellStart"/>
      <w:r w:rsidRPr="00D02729">
        <w:rPr>
          <w:rFonts w:ascii="Arial" w:hAnsi="Arial" w:cs="Arial"/>
          <w:sz w:val="20"/>
          <w:szCs w:val="20"/>
        </w:rPr>
        <w:t>njegovog</w:t>
      </w:r>
      <w:proofErr w:type="spellEnd"/>
      <w:r w:rsidRPr="00D02729">
        <w:rPr>
          <w:rFonts w:ascii="Arial" w:hAnsi="Arial" w:cs="Arial"/>
          <w:sz w:val="20"/>
          <w:szCs w:val="20"/>
        </w:rPr>
        <w:t xml:space="preserve"> </w:t>
      </w:r>
      <w:proofErr w:type="spellStart"/>
      <w:r w:rsidRPr="00D02729">
        <w:rPr>
          <w:rFonts w:ascii="Arial" w:hAnsi="Arial" w:cs="Arial"/>
          <w:sz w:val="20"/>
          <w:szCs w:val="20"/>
        </w:rPr>
        <w:t>uticaja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imunski</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w:t>
      </w:r>
      <w:proofErr w:type="spellEnd"/>
      <w:r w:rsidRPr="00D02729">
        <w:rPr>
          <w:rFonts w:ascii="Arial" w:hAnsi="Arial" w:cs="Arial"/>
          <w:sz w:val="20"/>
          <w:szCs w:val="20"/>
        </w:rPr>
        <w:t xml:space="preserve"> </w:t>
      </w:r>
      <w:proofErr w:type="spellStart"/>
      <w:r w:rsidRPr="00D02729">
        <w:rPr>
          <w:rFonts w:ascii="Arial" w:hAnsi="Arial" w:cs="Arial"/>
          <w:sz w:val="20"/>
          <w:szCs w:val="20"/>
        </w:rPr>
        <w:t>miša</w:t>
      </w:r>
      <w:proofErr w:type="spellEnd"/>
      <w:r w:rsidRPr="00D02729">
        <w:rPr>
          <w:rFonts w:ascii="Arial" w:hAnsi="Arial" w:cs="Arial"/>
          <w:sz w:val="20"/>
          <w:szCs w:val="20"/>
        </w:rPr>
        <w:t xml:space="preserve">, </w:t>
      </w:r>
      <w:proofErr w:type="spellStart"/>
      <w:r w:rsidRPr="00D02729">
        <w:rPr>
          <w:rFonts w:ascii="Arial" w:hAnsi="Arial" w:cs="Arial"/>
          <w:sz w:val="20"/>
          <w:szCs w:val="20"/>
        </w:rPr>
        <w:t>oskudni</w:t>
      </w:r>
      <w:proofErr w:type="spellEnd"/>
      <w:r w:rsidRPr="00D02729">
        <w:rPr>
          <w:rFonts w:ascii="Arial" w:hAnsi="Arial" w:cs="Arial"/>
          <w:sz w:val="20"/>
          <w:szCs w:val="20"/>
        </w:rPr>
        <w:t xml:space="preserve"> i da je, </w:t>
      </w:r>
      <w:proofErr w:type="spellStart"/>
      <w:r w:rsidRPr="00D02729">
        <w:rPr>
          <w:rFonts w:ascii="Arial" w:hAnsi="Arial" w:cs="Arial"/>
          <w:sz w:val="20"/>
          <w:szCs w:val="20"/>
        </w:rPr>
        <w:t>makar</w:t>
      </w:r>
      <w:proofErr w:type="spellEnd"/>
      <w:r w:rsidRPr="00D02729">
        <w:rPr>
          <w:rFonts w:ascii="Arial" w:hAnsi="Arial" w:cs="Arial"/>
          <w:sz w:val="20"/>
          <w:szCs w:val="20"/>
        </w:rPr>
        <w:t xml:space="preserve"> u </w:t>
      </w:r>
      <w:proofErr w:type="spellStart"/>
      <w:r w:rsidRPr="00D02729">
        <w:rPr>
          <w:rFonts w:ascii="Arial" w:hAnsi="Arial" w:cs="Arial"/>
          <w:sz w:val="20"/>
          <w:szCs w:val="20"/>
        </w:rPr>
        <w:t>nekim</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imunskim</w:t>
      </w:r>
      <w:proofErr w:type="spellEnd"/>
      <w:r w:rsidRPr="00D02729">
        <w:rPr>
          <w:rFonts w:ascii="Arial" w:hAnsi="Arial" w:cs="Arial"/>
          <w:sz w:val="20"/>
          <w:szCs w:val="20"/>
        </w:rPr>
        <w:t xml:space="preserve"> </w:t>
      </w:r>
      <w:proofErr w:type="spellStart"/>
      <w:r w:rsidRPr="00D02729">
        <w:rPr>
          <w:rFonts w:ascii="Arial" w:hAnsi="Arial" w:cs="Arial"/>
          <w:sz w:val="20"/>
          <w:szCs w:val="20"/>
        </w:rPr>
        <w:t>parametrima</w:t>
      </w:r>
      <w:proofErr w:type="spellEnd"/>
      <w:r w:rsidRPr="00D02729">
        <w:rPr>
          <w:rFonts w:ascii="Arial" w:hAnsi="Arial" w:cs="Arial"/>
          <w:sz w:val="20"/>
          <w:szCs w:val="20"/>
        </w:rPr>
        <w:t xml:space="preserve">, </w:t>
      </w:r>
      <w:proofErr w:type="spellStart"/>
      <w:r w:rsidRPr="00D02729">
        <w:rPr>
          <w:rFonts w:ascii="Arial" w:hAnsi="Arial" w:cs="Arial"/>
          <w:sz w:val="20"/>
          <w:szCs w:val="20"/>
        </w:rPr>
        <w:t>npr</w:t>
      </w:r>
      <w:proofErr w:type="spellEnd"/>
      <w:r w:rsidRPr="00D02729">
        <w:rPr>
          <w:rFonts w:ascii="Arial" w:hAnsi="Arial" w:cs="Arial"/>
          <w:sz w:val="20"/>
          <w:szCs w:val="20"/>
        </w:rPr>
        <w:t xml:space="preserve">. </w:t>
      </w:r>
      <w:proofErr w:type="spellStart"/>
      <w:r w:rsidRPr="00D02729">
        <w:rPr>
          <w:rFonts w:ascii="Arial" w:hAnsi="Arial" w:cs="Arial"/>
          <w:sz w:val="20"/>
          <w:szCs w:val="20"/>
        </w:rPr>
        <w:t>karakteristike</w:t>
      </w:r>
      <w:proofErr w:type="spellEnd"/>
      <w:r w:rsidRPr="00D02729">
        <w:rPr>
          <w:rFonts w:ascii="Arial" w:hAnsi="Arial" w:cs="Arial"/>
          <w:sz w:val="20"/>
          <w:szCs w:val="20"/>
        </w:rPr>
        <w:t xml:space="preserve"> </w:t>
      </w:r>
      <w:proofErr w:type="spellStart"/>
      <w:r w:rsidRPr="00D02729">
        <w:rPr>
          <w:rFonts w:ascii="Arial" w:hAnsi="Arial" w:cs="Arial"/>
          <w:sz w:val="20"/>
          <w:szCs w:val="20"/>
        </w:rPr>
        <w:t>aktivisanih</w:t>
      </w:r>
      <w:proofErr w:type="spellEnd"/>
      <w:r w:rsidRPr="00D02729">
        <w:rPr>
          <w:rFonts w:ascii="Arial" w:hAnsi="Arial" w:cs="Arial"/>
          <w:sz w:val="20"/>
          <w:szCs w:val="20"/>
        </w:rPr>
        <w:t xml:space="preserve"> T-</w:t>
      </w:r>
      <w:proofErr w:type="spellStart"/>
      <w:r w:rsidRPr="00D02729">
        <w:rPr>
          <w:rFonts w:ascii="Arial" w:hAnsi="Arial" w:cs="Arial"/>
          <w:sz w:val="20"/>
          <w:szCs w:val="20"/>
        </w:rPr>
        <w:t>limfocita</w:t>
      </w:r>
      <w:proofErr w:type="spellEnd"/>
      <w:r w:rsidRPr="00D02729">
        <w:rPr>
          <w:rFonts w:ascii="Arial" w:hAnsi="Arial" w:cs="Arial"/>
          <w:sz w:val="20"/>
          <w:szCs w:val="20"/>
        </w:rPr>
        <w:t xml:space="preserve">, </w:t>
      </w:r>
      <w:proofErr w:type="spellStart"/>
      <w:r w:rsidRPr="00D02729">
        <w:rPr>
          <w:rFonts w:ascii="Arial" w:hAnsi="Arial" w:cs="Arial"/>
          <w:sz w:val="20"/>
          <w:szCs w:val="20"/>
        </w:rPr>
        <w:t>fenotip</w:t>
      </w:r>
      <w:proofErr w:type="spellEnd"/>
      <w:r w:rsidRPr="00D02729">
        <w:rPr>
          <w:rFonts w:ascii="Arial" w:hAnsi="Arial" w:cs="Arial"/>
          <w:sz w:val="20"/>
          <w:szCs w:val="20"/>
        </w:rPr>
        <w:t xml:space="preserve"> i </w:t>
      </w:r>
      <w:proofErr w:type="spellStart"/>
      <w:r w:rsidRPr="00D02729">
        <w:rPr>
          <w:rFonts w:ascii="Arial" w:hAnsi="Arial" w:cs="Arial"/>
          <w:sz w:val="20"/>
          <w:szCs w:val="20"/>
        </w:rPr>
        <w:t>funkcija</w:t>
      </w:r>
      <w:proofErr w:type="spellEnd"/>
      <w:r w:rsidRPr="00D02729">
        <w:rPr>
          <w:rFonts w:ascii="Arial" w:hAnsi="Arial" w:cs="Arial"/>
          <w:sz w:val="20"/>
          <w:szCs w:val="20"/>
        </w:rPr>
        <w:t xml:space="preserve"> </w:t>
      </w:r>
      <w:proofErr w:type="spellStart"/>
      <w:r w:rsidRPr="00D02729">
        <w:rPr>
          <w:rFonts w:ascii="Arial" w:hAnsi="Arial" w:cs="Arial"/>
          <w:sz w:val="20"/>
          <w:szCs w:val="20"/>
        </w:rPr>
        <w:t>nekih</w:t>
      </w:r>
      <w:proofErr w:type="spellEnd"/>
      <w:r w:rsidRPr="00D02729">
        <w:rPr>
          <w:rFonts w:ascii="Arial" w:hAnsi="Arial" w:cs="Arial"/>
          <w:sz w:val="20"/>
          <w:szCs w:val="20"/>
        </w:rPr>
        <w:t xml:space="preserve"> </w:t>
      </w:r>
      <w:proofErr w:type="spellStart"/>
      <w:r w:rsidRPr="00D02729">
        <w:rPr>
          <w:rFonts w:ascii="Arial" w:hAnsi="Arial" w:cs="Arial"/>
          <w:sz w:val="20"/>
          <w:szCs w:val="20"/>
        </w:rPr>
        <w:t>subpopulacija</w:t>
      </w:r>
      <w:proofErr w:type="spellEnd"/>
      <w:r w:rsidRPr="00D02729">
        <w:rPr>
          <w:rFonts w:ascii="Arial" w:hAnsi="Arial" w:cs="Arial"/>
          <w:sz w:val="20"/>
          <w:szCs w:val="20"/>
        </w:rPr>
        <w:t xml:space="preserve"> </w:t>
      </w:r>
      <w:proofErr w:type="spellStart"/>
      <w:r w:rsidRPr="00D02729">
        <w:rPr>
          <w:rFonts w:ascii="Arial" w:hAnsi="Arial" w:cs="Arial"/>
          <w:sz w:val="20"/>
          <w:szCs w:val="20"/>
        </w:rPr>
        <w:t>dendritskih</w:t>
      </w:r>
      <w:proofErr w:type="spellEnd"/>
      <w:r w:rsidRPr="00D02729">
        <w:rPr>
          <w:rFonts w:ascii="Arial" w:hAnsi="Arial" w:cs="Arial"/>
          <w:sz w:val="20"/>
          <w:szCs w:val="20"/>
        </w:rPr>
        <w:t xml:space="preserve"> </w:t>
      </w:r>
      <w:proofErr w:type="spellStart"/>
      <w:r w:rsidRPr="00D02729">
        <w:rPr>
          <w:rFonts w:ascii="Arial" w:hAnsi="Arial" w:cs="Arial"/>
          <w:sz w:val="20"/>
          <w:szCs w:val="20"/>
        </w:rPr>
        <w:t>ćelija</w:t>
      </w:r>
      <w:proofErr w:type="spellEnd"/>
      <w:r w:rsidRPr="00D02729">
        <w:rPr>
          <w:rFonts w:ascii="Arial" w:hAnsi="Arial" w:cs="Arial"/>
          <w:sz w:val="20"/>
          <w:szCs w:val="20"/>
        </w:rPr>
        <w:t xml:space="preserve"> (DĆ), </w:t>
      </w:r>
      <w:proofErr w:type="spellStart"/>
      <w:r w:rsidRPr="00D02729">
        <w:rPr>
          <w:rFonts w:ascii="Arial" w:hAnsi="Arial" w:cs="Arial"/>
          <w:sz w:val="20"/>
          <w:szCs w:val="20"/>
        </w:rPr>
        <w:t>pacov</w:t>
      </w:r>
      <w:proofErr w:type="spellEnd"/>
      <w:r w:rsidRPr="00D02729">
        <w:rPr>
          <w:rFonts w:ascii="Arial" w:hAnsi="Arial" w:cs="Arial"/>
          <w:sz w:val="20"/>
          <w:szCs w:val="20"/>
        </w:rPr>
        <w:t xml:space="preserve">, u </w:t>
      </w:r>
      <w:proofErr w:type="spellStart"/>
      <w:r w:rsidRPr="00D02729">
        <w:rPr>
          <w:rFonts w:ascii="Arial" w:hAnsi="Arial" w:cs="Arial"/>
          <w:sz w:val="20"/>
          <w:szCs w:val="20"/>
        </w:rPr>
        <w:t>poređenju</w:t>
      </w:r>
      <w:proofErr w:type="spellEnd"/>
      <w:r w:rsidRPr="00D02729">
        <w:rPr>
          <w:rFonts w:ascii="Arial" w:hAnsi="Arial" w:cs="Arial"/>
          <w:sz w:val="20"/>
          <w:szCs w:val="20"/>
        </w:rPr>
        <w:t xml:space="preserve"> </w:t>
      </w:r>
      <w:proofErr w:type="spellStart"/>
      <w:r w:rsidRPr="00D02729">
        <w:rPr>
          <w:rFonts w:ascii="Arial" w:hAnsi="Arial" w:cs="Arial"/>
          <w:sz w:val="20"/>
          <w:szCs w:val="20"/>
        </w:rPr>
        <w:t>sa</w:t>
      </w:r>
      <w:proofErr w:type="spellEnd"/>
      <w:r w:rsidRPr="00D02729">
        <w:rPr>
          <w:rFonts w:ascii="Arial" w:hAnsi="Arial" w:cs="Arial"/>
          <w:sz w:val="20"/>
          <w:szCs w:val="20"/>
        </w:rPr>
        <w:t xml:space="preserve"> </w:t>
      </w:r>
      <w:proofErr w:type="spellStart"/>
      <w:r w:rsidRPr="00D02729">
        <w:rPr>
          <w:rFonts w:ascii="Arial" w:hAnsi="Arial" w:cs="Arial"/>
          <w:sz w:val="20"/>
          <w:szCs w:val="20"/>
        </w:rPr>
        <w:t>mišem</w:t>
      </w:r>
      <w:proofErr w:type="spellEnd"/>
      <w:r w:rsidRPr="00D02729">
        <w:rPr>
          <w:rFonts w:ascii="Arial" w:hAnsi="Arial" w:cs="Arial"/>
          <w:sz w:val="20"/>
          <w:szCs w:val="20"/>
        </w:rPr>
        <w:t>, „</w:t>
      </w:r>
      <w:proofErr w:type="spellStart"/>
      <w:proofErr w:type="gramStart"/>
      <w:r w:rsidRPr="00D02729">
        <w:rPr>
          <w:rFonts w:ascii="Arial" w:hAnsi="Arial" w:cs="Arial"/>
          <w:sz w:val="20"/>
          <w:szCs w:val="20"/>
        </w:rPr>
        <w:t>sličniji</w:t>
      </w:r>
      <w:proofErr w:type="spellEnd"/>
      <w:r w:rsidRPr="00D02729">
        <w:rPr>
          <w:rFonts w:ascii="Arial" w:hAnsi="Arial" w:cs="Arial"/>
          <w:sz w:val="20"/>
          <w:szCs w:val="20"/>
        </w:rPr>
        <w:t xml:space="preserve">“ </w:t>
      </w:r>
      <w:proofErr w:type="spellStart"/>
      <w:r w:rsidRPr="00D02729">
        <w:rPr>
          <w:rFonts w:ascii="Arial" w:hAnsi="Arial" w:cs="Arial"/>
          <w:sz w:val="20"/>
          <w:szCs w:val="20"/>
        </w:rPr>
        <w:t>čoveku</w:t>
      </w:r>
      <w:proofErr w:type="spellEnd"/>
      <w:proofErr w:type="gramEnd"/>
      <w:r w:rsidRPr="00D02729">
        <w:rPr>
          <w:rFonts w:ascii="Arial" w:hAnsi="Arial" w:cs="Arial"/>
          <w:sz w:val="20"/>
          <w:szCs w:val="20"/>
        </w:rPr>
        <w:t xml:space="preserve">. PRVI SPECIFIČNI </w:t>
      </w:r>
      <w:proofErr w:type="spellStart"/>
      <w:r w:rsidRPr="00D02729">
        <w:rPr>
          <w:rFonts w:ascii="Arial" w:hAnsi="Arial" w:cs="Arial"/>
          <w:sz w:val="20"/>
          <w:szCs w:val="20"/>
        </w:rPr>
        <w:t>POTCILj</w:t>
      </w:r>
      <w:proofErr w:type="spellEnd"/>
      <w:r w:rsidRPr="00D02729">
        <w:rPr>
          <w:rFonts w:ascii="Arial" w:hAnsi="Arial" w:cs="Arial"/>
          <w:sz w:val="20"/>
          <w:szCs w:val="20"/>
        </w:rPr>
        <w:t xml:space="preserve"> bio je da se: 1) </w:t>
      </w:r>
      <w:proofErr w:type="spellStart"/>
      <w:r w:rsidRPr="00D02729">
        <w:rPr>
          <w:rFonts w:ascii="Arial" w:hAnsi="Arial" w:cs="Arial"/>
          <w:sz w:val="20"/>
          <w:szCs w:val="20"/>
        </w:rPr>
        <w:t>ispita</w:t>
      </w:r>
      <w:proofErr w:type="spellEnd"/>
      <w:r w:rsidRPr="00D02729">
        <w:rPr>
          <w:rFonts w:ascii="Arial" w:hAnsi="Arial" w:cs="Arial"/>
          <w:sz w:val="20"/>
          <w:szCs w:val="20"/>
        </w:rPr>
        <w:t xml:space="preserve"> </w:t>
      </w:r>
      <w:proofErr w:type="spellStart"/>
      <w:r w:rsidRPr="00D02729">
        <w:rPr>
          <w:rFonts w:ascii="Arial" w:hAnsi="Arial" w:cs="Arial"/>
          <w:sz w:val="20"/>
          <w:szCs w:val="20"/>
        </w:rPr>
        <w:t>uticaj</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(a) </w:t>
      </w:r>
      <w:proofErr w:type="spellStart"/>
      <w:r w:rsidRPr="00D02729">
        <w:rPr>
          <w:rFonts w:ascii="Arial" w:hAnsi="Arial" w:cs="Arial"/>
          <w:sz w:val="20"/>
          <w:szCs w:val="20"/>
        </w:rPr>
        <w:t>fenotipske</w:t>
      </w:r>
      <w:proofErr w:type="spellEnd"/>
      <w:r w:rsidRPr="00D02729">
        <w:rPr>
          <w:rFonts w:ascii="Arial" w:hAnsi="Arial" w:cs="Arial"/>
          <w:sz w:val="20"/>
          <w:szCs w:val="20"/>
        </w:rPr>
        <w:t xml:space="preserve"> i </w:t>
      </w:r>
      <w:proofErr w:type="spellStart"/>
      <w:r w:rsidRPr="00D02729">
        <w:rPr>
          <w:rFonts w:ascii="Arial" w:hAnsi="Arial" w:cs="Arial"/>
          <w:sz w:val="20"/>
          <w:szCs w:val="20"/>
        </w:rPr>
        <w:t>funkcijske</w:t>
      </w:r>
      <w:proofErr w:type="spellEnd"/>
      <w:r w:rsidRPr="00D02729">
        <w:rPr>
          <w:rFonts w:ascii="Arial" w:hAnsi="Arial" w:cs="Arial"/>
          <w:sz w:val="20"/>
          <w:szCs w:val="20"/>
        </w:rPr>
        <w:t xml:space="preserve"> (</w:t>
      </w:r>
      <w:proofErr w:type="spellStart"/>
      <w:r w:rsidRPr="00D02729">
        <w:rPr>
          <w:rFonts w:ascii="Arial" w:hAnsi="Arial" w:cs="Arial"/>
          <w:sz w:val="20"/>
          <w:szCs w:val="20"/>
        </w:rPr>
        <w:t>sekrecija</w:t>
      </w:r>
      <w:proofErr w:type="spellEnd"/>
      <w:r w:rsidRPr="00D02729">
        <w:rPr>
          <w:rFonts w:ascii="Arial" w:hAnsi="Arial" w:cs="Arial"/>
          <w:sz w:val="20"/>
          <w:szCs w:val="20"/>
        </w:rPr>
        <w:t xml:space="preserve"> </w:t>
      </w:r>
      <w:proofErr w:type="spellStart"/>
      <w:r w:rsidRPr="00D02729">
        <w:rPr>
          <w:rFonts w:ascii="Arial" w:hAnsi="Arial" w:cs="Arial"/>
          <w:sz w:val="20"/>
          <w:szCs w:val="20"/>
        </w:rPr>
        <w:t>proinflamatornih</w:t>
      </w:r>
      <w:proofErr w:type="spellEnd"/>
      <w:r w:rsidRPr="00D02729">
        <w:rPr>
          <w:rFonts w:ascii="Arial" w:hAnsi="Arial" w:cs="Arial"/>
          <w:sz w:val="20"/>
          <w:szCs w:val="20"/>
        </w:rPr>
        <w:t xml:space="preserve"> </w:t>
      </w:r>
      <w:proofErr w:type="spellStart"/>
      <w:r w:rsidRPr="00D02729">
        <w:rPr>
          <w:rFonts w:ascii="Arial" w:hAnsi="Arial" w:cs="Arial"/>
          <w:sz w:val="20"/>
          <w:szCs w:val="20"/>
        </w:rPr>
        <w:t>medijatora</w:t>
      </w:r>
      <w:proofErr w:type="spellEnd"/>
      <w:r w:rsidRPr="00D02729">
        <w:rPr>
          <w:rFonts w:ascii="Arial" w:hAnsi="Arial" w:cs="Arial"/>
          <w:sz w:val="20"/>
          <w:szCs w:val="20"/>
        </w:rPr>
        <w:t xml:space="preserve">) </w:t>
      </w:r>
      <w:proofErr w:type="spellStart"/>
      <w:r w:rsidRPr="00D02729">
        <w:rPr>
          <w:rFonts w:ascii="Arial" w:hAnsi="Arial" w:cs="Arial"/>
          <w:sz w:val="20"/>
          <w:szCs w:val="20"/>
        </w:rPr>
        <w:t>karakteristike</w:t>
      </w:r>
      <w:proofErr w:type="spellEnd"/>
      <w:r w:rsidRPr="00D02729">
        <w:rPr>
          <w:rFonts w:ascii="Arial" w:hAnsi="Arial" w:cs="Arial"/>
          <w:sz w:val="20"/>
          <w:szCs w:val="20"/>
        </w:rPr>
        <w:t xml:space="preserve"> MAKROFAGA (MΦ), (b) </w:t>
      </w:r>
      <w:proofErr w:type="spellStart"/>
      <w:r w:rsidRPr="00D02729">
        <w:rPr>
          <w:rFonts w:ascii="Arial" w:hAnsi="Arial" w:cs="Arial"/>
          <w:sz w:val="20"/>
          <w:szCs w:val="20"/>
        </w:rPr>
        <w:t>sposobnost</w:t>
      </w:r>
      <w:proofErr w:type="spellEnd"/>
      <w:r w:rsidRPr="00D02729">
        <w:rPr>
          <w:rFonts w:ascii="Arial" w:hAnsi="Arial" w:cs="Arial"/>
          <w:sz w:val="20"/>
          <w:szCs w:val="20"/>
        </w:rPr>
        <w:t xml:space="preserve"> DĆ da </w:t>
      </w:r>
      <w:proofErr w:type="spellStart"/>
      <w:r w:rsidRPr="00D02729">
        <w:rPr>
          <w:rFonts w:ascii="Arial" w:hAnsi="Arial" w:cs="Arial"/>
          <w:sz w:val="20"/>
          <w:szCs w:val="20"/>
        </w:rPr>
        <w:t>prezentuju</w:t>
      </w:r>
      <w:proofErr w:type="spellEnd"/>
      <w:r w:rsidRPr="00D02729">
        <w:rPr>
          <w:rFonts w:ascii="Arial" w:hAnsi="Arial" w:cs="Arial"/>
          <w:sz w:val="20"/>
          <w:szCs w:val="20"/>
        </w:rPr>
        <w:t xml:space="preserve"> </w:t>
      </w:r>
      <w:proofErr w:type="spellStart"/>
      <w:r w:rsidRPr="00D02729">
        <w:rPr>
          <w:rFonts w:ascii="Arial" w:hAnsi="Arial" w:cs="Arial"/>
          <w:sz w:val="20"/>
          <w:szCs w:val="20"/>
        </w:rPr>
        <w:t>antigene</w:t>
      </w:r>
      <w:proofErr w:type="spellEnd"/>
      <w:r w:rsidRPr="00D02729">
        <w:rPr>
          <w:rFonts w:ascii="Arial" w:hAnsi="Arial" w:cs="Arial"/>
          <w:sz w:val="20"/>
          <w:szCs w:val="20"/>
        </w:rPr>
        <w:t xml:space="preserve"> CD4+ T-</w:t>
      </w:r>
      <w:proofErr w:type="spellStart"/>
      <w:r w:rsidRPr="00D02729">
        <w:rPr>
          <w:rFonts w:ascii="Arial" w:hAnsi="Arial" w:cs="Arial"/>
          <w:sz w:val="20"/>
          <w:szCs w:val="20"/>
        </w:rPr>
        <w:t>limfocitima</w:t>
      </w:r>
      <w:proofErr w:type="spellEnd"/>
      <w:r w:rsidRPr="00D02729">
        <w:rPr>
          <w:rFonts w:ascii="Arial" w:hAnsi="Arial" w:cs="Arial"/>
          <w:sz w:val="20"/>
          <w:szCs w:val="20"/>
        </w:rPr>
        <w:t xml:space="preserve">, da </w:t>
      </w:r>
      <w:proofErr w:type="spellStart"/>
      <w:r w:rsidRPr="00D02729">
        <w:rPr>
          <w:rFonts w:ascii="Arial" w:hAnsi="Arial" w:cs="Arial"/>
          <w:sz w:val="20"/>
          <w:szCs w:val="20"/>
        </w:rPr>
        <w:t>ih</w:t>
      </w:r>
      <w:proofErr w:type="spellEnd"/>
      <w:r w:rsidRPr="00D02729">
        <w:rPr>
          <w:rFonts w:ascii="Arial" w:hAnsi="Arial" w:cs="Arial"/>
          <w:sz w:val="20"/>
          <w:szCs w:val="20"/>
        </w:rPr>
        <w:t xml:space="preserve"> </w:t>
      </w:r>
      <w:proofErr w:type="spellStart"/>
      <w:r w:rsidRPr="00D02729">
        <w:rPr>
          <w:rFonts w:ascii="Arial" w:hAnsi="Arial" w:cs="Arial"/>
          <w:sz w:val="20"/>
          <w:szCs w:val="20"/>
        </w:rPr>
        <w:t>aktivišu</w:t>
      </w:r>
      <w:proofErr w:type="spellEnd"/>
      <w:r w:rsidRPr="00D02729">
        <w:rPr>
          <w:rFonts w:ascii="Arial" w:hAnsi="Arial" w:cs="Arial"/>
          <w:sz w:val="20"/>
          <w:szCs w:val="20"/>
        </w:rPr>
        <w:t xml:space="preserve"> i </w:t>
      </w:r>
      <w:proofErr w:type="spellStart"/>
      <w:r w:rsidRPr="00D02729">
        <w:rPr>
          <w:rFonts w:ascii="Arial" w:hAnsi="Arial" w:cs="Arial"/>
          <w:sz w:val="20"/>
          <w:szCs w:val="20"/>
        </w:rPr>
        <w:t>usmere</w:t>
      </w:r>
      <w:proofErr w:type="spellEnd"/>
      <w:r w:rsidRPr="00D02729">
        <w:rPr>
          <w:rFonts w:ascii="Arial" w:hAnsi="Arial" w:cs="Arial"/>
          <w:sz w:val="20"/>
          <w:szCs w:val="20"/>
        </w:rPr>
        <w:t xml:space="preserve"> </w:t>
      </w:r>
      <w:proofErr w:type="spellStart"/>
      <w:r w:rsidRPr="00D02729">
        <w:rPr>
          <w:rFonts w:ascii="Arial" w:hAnsi="Arial" w:cs="Arial"/>
          <w:sz w:val="20"/>
          <w:szCs w:val="20"/>
        </w:rPr>
        <w:t>njihovu</w:t>
      </w:r>
      <w:proofErr w:type="spellEnd"/>
      <w:r w:rsidRPr="00D02729">
        <w:rPr>
          <w:rFonts w:ascii="Arial" w:hAnsi="Arial" w:cs="Arial"/>
          <w:sz w:val="20"/>
          <w:szCs w:val="20"/>
        </w:rPr>
        <w:t xml:space="preserve"> </w:t>
      </w:r>
      <w:proofErr w:type="spellStart"/>
      <w:r w:rsidRPr="00D02729">
        <w:rPr>
          <w:rFonts w:ascii="Arial" w:hAnsi="Arial" w:cs="Arial"/>
          <w:sz w:val="20"/>
          <w:szCs w:val="20"/>
        </w:rPr>
        <w:t>diferencijaciju</w:t>
      </w:r>
      <w:proofErr w:type="spellEnd"/>
      <w:r w:rsidRPr="00D02729">
        <w:rPr>
          <w:rFonts w:ascii="Arial" w:hAnsi="Arial" w:cs="Arial"/>
          <w:sz w:val="20"/>
          <w:szCs w:val="20"/>
        </w:rPr>
        <w:t xml:space="preserve"> ka </w:t>
      </w:r>
      <w:proofErr w:type="spellStart"/>
      <w:r w:rsidRPr="00D02729">
        <w:rPr>
          <w:rFonts w:ascii="Arial" w:hAnsi="Arial" w:cs="Arial"/>
          <w:sz w:val="20"/>
          <w:szCs w:val="20"/>
        </w:rPr>
        <w:t>određenim</w:t>
      </w:r>
      <w:proofErr w:type="spellEnd"/>
      <w:r w:rsidRPr="00D02729">
        <w:rPr>
          <w:rFonts w:ascii="Arial" w:hAnsi="Arial" w:cs="Arial"/>
          <w:sz w:val="20"/>
          <w:szCs w:val="20"/>
        </w:rPr>
        <w:t xml:space="preserve"> </w:t>
      </w:r>
      <w:proofErr w:type="spellStart"/>
      <w:r w:rsidRPr="00D02729">
        <w:rPr>
          <w:rFonts w:ascii="Arial" w:hAnsi="Arial" w:cs="Arial"/>
          <w:sz w:val="20"/>
          <w:szCs w:val="20"/>
        </w:rPr>
        <w:t>subpopulacijama</w:t>
      </w:r>
      <w:proofErr w:type="spellEnd"/>
      <w:r w:rsidRPr="00D02729">
        <w:rPr>
          <w:rFonts w:ascii="Arial" w:hAnsi="Arial" w:cs="Arial"/>
          <w:sz w:val="20"/>
          <w:szCs w:val="20"/>
        </w:rPr>
        <w:t xml:space="preserve"> T-</w:t>
      </w:r>
      <w:proofErr w:type="spellStart"/>
      <w:r w:rsidRPr="00D02729">
        <w:rPr>
          <w:rFonts w:ascii="Arial" w:hAnsi="Arial" w:cs="Arial"/>
          <w:sz w:val="20"/>
          <w:szCs w:val="20"/>
        </w:rPr>
        <w:t>pomoćničkih</w:t>
      </w:r>
      <w:proofErr w:type="spellEnd"/>
      <w:r w:rsidRPr="00D02729">
        <w:rPr>
          <w:rFonts w:ascii="Arial" w:hAnsi="Arial" w:cs="Arial"/>
          <w:sz w:val="20"/>
          <w:szCs w:val="20"/>
        </w:rPr>
        <w:t xml:space="preserve"> (Th) </w:t>
      </w:r>
      <w:proofErr w:type="spellStart"/>
      <w:r w:rsidRPr="00D02729">
        <w:rPr>
          <w:rFonts w:ascii="Arial" w:hAnsi="Arial" w:cs="Arial"/>
          <w:sz w:val="20"/>
          <w:szCs w:val="20"/>
        </w:rPr>
        <w:t>ćelija</w:t>
      </w:r>
      <w:proofErr w:type="spellEnd"/>
      <w:r w:rsidRPr="00D02729">
        <w:rPr>
          <w:rFonts w:ascii="Arial" w:hAnsi="Arial" w:cs="Arial"/>
          <w:sz w:val="20"/>
          <w:szCs w:val="20"/>
        </w:rPr>
        <w:t xml:space="preserve"> i (v) </w:t>
      </w:r>
      <w:proofErr w:type="spellStart"/>
      <w:r w:rsidRPr="00D02729">
        <w:rPr>
          <w:rFonts w:ascii="Arial" w:hAnsi="Arial" w:cs="Arial"/>
          <w:sz w:val="20"/>
          <w:szCs w:val="20"/>
        </w:rPr>
        <w:t>odnos</w:t>
      </w:r>
      <w:proofErr w:type="spellEnd"/>
      <w:r w:rsidRPr="00D02729">
        <w:rPr>
          <w:rFonts w:ascii="Arial" w:hAnsi="Arial" w:cs="Arial"/>
          <w:sz w:val="20"/>
          <w:szCs w:val="20"/>
        </w:rPr>
        <w:t xml:space="preserve"> CD4+ i CD8+ T-LIMFOCITA (</w:t>
      </w:r>
      <w:proofErr w:type="spellStart"/>
      <w:r w:rsidRPr="00D02729">
        <w:rPr>
          <w:rFonts w:ascii="Arial" w:hAnsi="Arial" w:cs="Arial"/>
          <w:sz w:val="20"/>
          <w:szCs w:val="20"/>
        </w:rPr>
        <w:t>tzv</w:t>
      </w:r>
      <w:proofErr w:type="spellEnd"/>
      <w:r w:rsidRPr="00D02729">
        <w:rPr>
          <w:rFonts w:ascii="Arial" w:hAnsi="Arial" w:cs="Arial"/>
          <w:sz w:val="20"/>
          <w:szCs w:val="20"/>
        </w:rPr>
        <w:t xml:space="preserve">. </w:t>
      </w:r>
      <w:proofErr w:type="spellStart"/>
      <w:r w:rsidRPr="00D02729">
        <w:rPr>
          <w:rFonts w:ascii="Arial" w:hAnsi="Arial" w:cs="Arial"/>
          <w:sz w:val="20"/>
          <w:szCs w:val="20"/>
        </w:rPr>
        <w:t>imunoregulatorni</w:t>
      </w:r>
      <w:proofErr w:type="spellEnd"/>
      <w:r w:rsidRPr="00D02729">
        <w:rPr>
          <w:rFonts w:ascii="Arial" w:hAnsi="Arial" w:cs="Arial"/>
          <w:sz w:val="20"/>
          <w:szCs w:val="20"/>
        </w:rPr>
        <w:t xml:space="preserve"> </w:t>
      </w:r>
      <w:proofErr w:type="spellStart"/>
      <w:r w:rsidRPr="00D02729">
        <w:rPr>
          <w:rFonts w:ascii="Arial" w:hAnsi="Arial" w:cs="Arial"/>
          <w:sz w:val="20"/>
          <w:szCs w:val="20"/>
        </w:rPr>
        <w:t>indeks</w:t>
      </w:r>
      <w:proofErr w:type="spellEnd"/>
      <w:r w:rsidRPr="00D02729">
        <w:rPr>
          <w:rFonts w:ascii="Arial" w:hAnsi="Arial" w:cs="Arial"/>
          <w:sz w:val="20"/>
          <w:szCs w:val="20"/>
        </w:rPr>
        <w:t xml:space="preserve">), </w:t>
      </w:r>
      <w:proofErr w:type="spellStart"/>
      <w:r w:rsidRPr="00D02729">
        <w:rPr>
          <w:rFonts w:ascii="Arial" w:hAnsi="Arial" w:cs="Arial"/>
          <w:sz w:val="20"/>
          <w:szCs w:val="20"/>
        </w:rPr>
        <w:t>fenotipski</w:t>
      </w:r>
      <w:proofErr w:type="spellEnd"/>
      <w:r w:rsidRPr="00D02729">
        <w:rPr>
          <w:rFonts w:ascii="Arial" w:hAnsi="Arial" w:cs="Arial"/>
          <w:sz w:val="20"/>
          <w:szCs w:val="20"/>
        </w:rPr>
        <w:t xml:space="preserve"> </w:t>
      </w:r>
      <w:proofErr w:type="spellStart"/>
      <w:r w:rsidRPr="00D02729">
        <w:rPr>
          <w:rFonts w:ascii="Arial" w:hAnsi="Arial" w:cs="Arial"/>
          <w:sz w:val="20"/>
          <w:szCs w:val="20"/>
        </w:rPr>
        <w:t>profil</w:t>
      </w:r>
      <w:proofErr w:type="spellEnd"/>
      <w:r w:rsidRPr="00D02729">
        <w:rPr>
          <w:rFonts w:ascii="Arial" w:hAnsi="Arial" w:cs="Arial"/>
          <w:sz w:val="20"/>
          <w:szCs w:val="20"/>
        </w:rPr>
        <w:t xml:space="preserve"> T-</w:t>
      </w:r>
      <w:proofErr w:type="spellStart"/>
      <w:r w:rsidRPr="00D02729">
        <w:rPr>
          <w:rFonts w:ascii="Arial" w:hAnsi="Arial" w:cs="Arial"/>
          <w:sz w:val="20"/>
          <w:szCs w:val="20"/>
        </w:rPr>
        <w:t>limfocita</w:t>
      </w:r>
      <w:proofErr w:type="spellEnd"/>
      <w:r w:rsidRPr="00D02729">
        <w:rPr>
          <w:rFonts w:ascii="Arial" w:hAnsi="Arial" w:cs="Arial"/>
          <w:sz w:val="20"/>
          <w:szCs w:val="20"/>
        </w:rPr>
        <w:t xml:space="preserve">, </w:t>
      </w:r>
      <w:proofErr w:type="spellStart"/>
      <w:r w:rsidRPr="00D02729">
        <w:rPr>
          <w:rFonts w:ascii="Arial" w:hAnsi="Arial" w:cs="Arial"/>
          <w:sz w:val="20"/>
          <w:szCs w:val="20"/>
        </w:rPr>
        <w:t>prevashodno</w:t>
      </w:r>
      <w:proofErr w:type="spellEnd"/>
      <w:r w:rsidRPr="00D02729">
        <w:rPr>
          <w:rFonts w:ascii="Arial" w:hAnsi="Arial" w:cs="Arial"/>
          <w:sz w:val="20"/>
          <w:szCs w:val="20"/>
        </w:rPr>
        <w:t xml:space="preserve"> CD4+ T-</w:t>
      </w:r>
      <w:proofErr w:type="spellStart"/>
      <w:r w:rsidRPr="00D02729">
        <w:rPr>
          <w:rFonts w:ascii="Arial" w:hAnsi="Arial" w:cs="Arial"/>
          <w:sz w:val="20"/>
          <w:szCs w:val="20"/>
        </w:rPr>
        <w:t>ćelija</w:t>
      </w:r>
      <w:proofErr w:type="spellEnd"/>
      <w:r w:rsidRPr="00D02729">
        <w:rPr>
          <w:rFonts w:ascii="Arial" w:hAnsi="Arial" w:cs="Arial"/>
          <w:sz w:val="20"/>
          <w:szCs w:val="20"/>
        </w:rPr>
        <w:t xml:space="preserve"> (</w:t>
      </w:r>
      <w:proofErr w:type="spellStart"/>
      <w:r w:rsidRPr="00D02729">
        <w:rPr>
          <w:rFonts w:ascii="Arial" w:hAnsi="Arial" w:cs="Arial"/>
          <w:sz w:val="20"/>
          <w:szCs w:val="20"/>
        </w:rPr>
        <w:t>kao</w:t>
      </w:r>
      <w:proofErr w:type="spellEnd"/>
      <w:r w:rsidRPr="00D02729">
        <w:rPr>
          <w:rFonts w:ascii="Arial" w:hAnsi="Arial" w:cs="Arial"/>
          <w:sz w:val="20"/>
          <w:szCs w:val="20"/>
        </w:rPr>
        <w:t xml:space="preserve"> </w:t>
      </w:r>
      <w:proofErr w:type="spellStart"/>
      <w:r w:rsidRPr="00D02729">
        <w:rPr>
          <w:rFonts w:ascii="Arial" w:hAnsi="Arial" w:cs="Arial"/>
          <w:sz w:val="20"/>
          <w:szCs w:val="20"/>
        </w:rPr>
        <w:t>ključnih</w:t>
      </w:r>
      <w:proofErr w:type="spellEnd"/>
      <w:r w:rsidRPr="00D02729">
        <w:rPr>
          <w:rFonts w:ascii="Arial" w:hAnsi="Arial" w:cs="Arial"/>
          <w:sz w:val="20"/>
          <w:szCs w:val="20"/>
        </w:rPr>
        <w:t xml:space="preserve"> za </w:t>
      </w:r>
      <w:proofErr w:type="spellStart"/>
      <w:r w:rsidRPr="00D02729">
        <w:rPr>
          <w:rFonts w:ascii="Arial" w:hAnsi="Arial" w:cs="Arial"/>
          <w:sz w:val="20"/>
          <w:szCs w:val="20"/>
        </w:rPr>
        <w:t>stečenu</w:t>
      </w:r>
      <w:proofErr w:type="spellEnd"/>
      <w:r w:rsidRPr="00D02729">
        <w:rPr>
          <w:rFonts w:ascii="Arial" w:hAnsi="Arial" w:cs="Arial"/>
          <w:sz w:val="20"/>
          <w:szCs w:val="20"/>
        </w:rPr>
        <w:t xml:space="preserve"> </w:t>
      </w:r>
      <w:proofErr w:type="spellStart"/>
      <w:r w:rsidRPr="00D02729">
        <w:rPr>
          <w:rFonts w:ascii="Arial" w:hAnsi="Arial" w:cs="Arial"/>
          <w:sz w:val="20"/>
          <w:szCs w:val="20"/>
        </w:rPr>
        <w:t>imunost</w:t>
      </w:r>
      <w:proofErr w:type="spellEnd"/>
      <w:r w:rsidRPr="00D02729">
        <w:rPr>
          <w:rFonts w:ascii="Arial" w:hAnsi="Arial" w:cs="Arial"/>
          <w:sz w:val="20"/>
          <w:szCs w:val="20"/>
        </w:rPr>
        <w:t xml:space="preserve">), u </w:t>
      </w:r>
      <w:proofErr w:type="spellStart"/>
      <w:r w:rsidRPr="00D02729">
        <w:rPr>
          <w:rFonts w:ascii="Arial" w:hAnsi="Arial" w:cs="Arial"/>
          <w:sz w:val="20"/>
          <w:szCs w:val="20"/>
        </w:rPr>
        <w:t>smislu</w:t>
      </w:r>
      <w:proofErr w:type="spellEnd"/>
      <w:r w:rsidRPr="00D02729">
        <w:rPr>
          <w:rFonts w:ascii="Arial" w:hAnsi="Arial" w:cs="Arial"/>
          <w:sz w:val="20"/>
          <w:szCs w:val="20"/>
        </w:rPr>
        <w:t xml:space="preserve"> </w:t>
      </w:r>
      <w:proofErr w:type="spellStart"/>
      <w:r w:rsidRPr="00D02729">
        <w:rPr>
          <w:rFonts w:ascii="Arial" w:hAnsi="Arial" w:cs="Arial"/>
          <w:sz w:val="20"/>
          <w:szCs w:val="20"/>
        </w:rPr>
        <w:t>zastupljenosti</w:t>
      </w:r>
      <w:proofErr w:type="spellEnd"/>
      <w:r w:rsidRPr="00D02729">
        <w:rPr>
          <w:rFonts w:ascii="Arial" w:hAnsi="Arial" w:cs="Arial"/>
          <w:sz w:val="20"/>
          <w:szCs w:val="20"/>
        </w:rPr>
        <w:t xml:space="preserve"> </w:t>
      </w:r>
      <w:proofErr w:type="spellStart"/>
      <w:r w:rsidRPr="00D02729">
        <w:rPr>
          <w:rFonts w:ascii="Arial" w:hAnsi="Arial" w:cs="Arial"/>
          <w:sz w:val="20"/>
          <w:szCs w:val="20"/>
        </w:rPr>
        <w:t>ćelija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različitim</w:t>
      </w:r>
      <w:proofErr w:type="spellEnd"/>
      <w:r w:rsidRPr="00D02729">
        <w:rPr>
          <w:rFonts w:ascii="Arial" w:hAnsi="Arial" w:cs="Arial"/>
          <w:sz w:val="20"/>
          <w:szCs w:val="20"/>
        </w:rPr>
        <w:t xml:space="preserve"> </w:t>
      </w:r>
      <w:proofErr w:type="spellStart"/>
      <w:r w:rsidRPr="00D02729">
        <w:rPr>
          <w:rFonts w:ascii="Arial" w:hAnsi="Arial" w:cs="Arial"/>
          <w:sz w:val="20"/>
          <w:szCs w:val="20"/>
        </w:rPr>
        <w:t>stadijumima</w:t>
      </w:r>
      <w:proofErr w:type="spellEnd"/>
      <w:r w:rsidRPr="00D02729">
        <w:rPr>
          <w:rFonts w:ascii="Arial" w:hAnsi="Arial" w:cs="Arial"/>
          <w:sz w:val="20"/>
          <w:szCs w:val="20"/>
        </w:rPr>
        <w:t xml:space="preserve"> </w:t>
      </w:r>
      <w:proofErr w:type="spellStart"/>
      <w:r w:rsidRPr="00D02729">
        <w:rPr>
          <w:rFonts w:ascii="Arial" w:hAnsi="Arial" w:cs="Arial"/>
          <w:sz w:val="20"/>
          <w:szCs w:val="20"/>
        </w:rPr>
        <w:t>diferencijacije</w:t>
      </w:r>
      <w:proofErr w:type="spellEnd"/>
      <w:r w:rsidRPr="00D02729">
        <w:rPr>
          <w:rFonts w:ascii="Arial" w:hAnsi="Arial" w:cs="Arial"/>
          <w:sz w:val="20"/>
          <w:szCs w:val="20"/>
        </w:rPr>
        <w:t>/</w:t>
      </w:r>
      <w:proofErr w:type="spellStart"/>
      <w:r w:rsidRPr="00D02729">
        <w:rPr>
          <w:rFonts w:ascii="Arial" w:hAnsi="Arial" w:cs="Arial"/>
          <w:sz w:val="20"/>
          <w:szCs w:val="20"/>
        </w:rPr>
        <w:t>sazrevanja</w:t>
      </w:r>
      <w:proofErr w:type="spellEnd"/>
      <w:r w:rsidRPr="00D02729">
        <w:rPr>
          <w:rFonts w:ascii="Arial" w:hAnsi="Arial" w:cs="Arial"/>
          <w:sz w:val="20"/>
          <w:szCs w:val="20"/>
        </w:rPr>
        <w:t xml:space="preserve"> (</w:t>
      </w:r>
      <w:proofErr w:type="spellStart"/>
      <w:r w:rsidRPr="00D02729">
        <w:rPr>
          <w:rFonts w:ascii="Arial" w:hAnsi="Arial" w:cs="Arial"/>
          <w:sz w:val="20"/>
          <w:szCs w:val="20"/>
        </w:rPr>
        <w:t>sveži</w:t>
      </w:r>
      <w:proofErr w:type="spellEnd"/>
      <w:r w:rsidRPr="00D02729">
        <w:rPr>
          <w:rFonts w:ascii="Arial" w:hAnsi="Arial" w:cs="Arial"/>
          <w:sz w:val="20"/>
          <w:szCs w:val="20"/>
        </w:rPr>
        <w:t xml:space="preserve"> </w:t>
      </w:r>
      <w:proofErr w:type="spellStart"/>
      <w:r w:rsidRPr="00D02729">
        <w:rPr>
          <w:rFonts w:ascii="Arial" w:hAnsi="Arial" w:cs="Arial"/>
          <w:sz w:val="20"/>
          <w:szCs w:val="20"/>
        </w:rPr>
        <w:t>timusni</w:t>
      </w:r>
      <w:proofErr w:type="spellEnd"/>
      <w:r w:rsidRPr="00D02729">
        <w:rPr>
          <w:rFonts w:ascii="Arial" w:hAnsi="Arial" w:cs="Arial"/>
          <w:sz w:val="20"/>
          <w:szCs w:val="20"/>
        </w:rPr>
        <w:t xml:space="preserve"> </w:t>
      </w:r>
      <w:proofErr w:type="spellStart"/>
      <w:r w:rsidRPr="00D02729">
        <w:rPr>
          <w:rFonts w:ascii="Arial" w:hAnsi="Arial" w:cs="Arial"/>
          <w:sz w:val="20"/>
          <w:szCs w:val="20"/>
        </w:rPr>
        <w:t>emigranti</w:t>
      </w:r>
      <w:proofErr w:type="spellEnd"/>
      <w:r w:rsidRPr="00D02729">
        <w:rPr>
          <w:rFonts w:ascii="Arial" w:hAnsi="Arial" w:cs="Arial"/>
          <w:sz w:val="20"/>
          <w:szCs w:val="20"/>
        </w:rPr>
        <w:t xml:space="preserve">, </w:t>
      </w:r>
      <w:proofErr w:type="spellStart"/>
      <w:r w:rsidRPr="00D02729">
        <w:rPr>
          <w:rFonts w:ascii="Arial" w:hAnsi="Arial" w:cs="Arial"/>
          <w:sz w:val="20"/>
          <w:szCs w:val="20"/>
        </w:rPr>
        <w:t>naivne</w:t>
      </w:r>
      <w:proofErr w:type="spellEnd"/>
      <w:r w:rsidRPr="00D02729">
        <w:rPr>
          <w:rFonts w:ascii="Arial" w:hAnsi="Arial" w:cs="Arial"/>
          <w:sz w:val="20"/>
          <w:szCs w:val="20"/>
        </w:rPr>
        <w:t xml:space="preserve"> i </w:t>
      </w:r>
      <w:proofErr w:type="spellStart"/>
      <w:r w:rsidRPr="00D02729">
        <w:rPr>
          <w:rFonts w:ascii="Arial" w:hAnsi="Arial" w:cs="Arial"/>
          <w:sz w:val="20"/>
          <w:szCs w:val="20"/>
        </w:rPr>
        <w:t>aktivisane</w:t>
      </w:r>
      <w:proofErr w:type="spellEnd"/>
      <w:r w:rsidRPr="00D02729">
        <w:rPr>
          <w:rFonts w:ascii="Arial" w:hAnsi="Arial" w:cs="Arial"/>
          <w:sz w:val="20"/>
          <w:szCs w:val="20"/>
        </w:rPr>
        <w:t>/</w:t>
      </w:r>
      <w:proofErr w:type="spellStart"/>
      <w:r w:rsidRPr="00D02729">
        <w:rPr>
          <w:rFonts w:ascii="Arial" w:hAnsi="Arial" w:cs="Arial"/>
          <w:sz w:val="20"/>
          <w:szCs w:val="20"/>
        </w:rPr>
        <w:t>memorijske</w:t>
      </w:r>
      <w:proofErr w:type="spellEnd"/>
      <w:r w:rsidRPr="00D02729">
        <w:rPr>
          <w:rFonts w:ascii="Arial" w:hAnsi="Arial" w:cs="Arial"/>
          <w:sz w:val="20"/>
          <w:szCs w:val="20"/>
        </w:rPr>
        <w:t xml:space="preserve"> </w:t>
      </w:r>
      <w:proofErr w:type="spellStart"/>
      <w:r w:rsidRPr="00D02729">
        <w:rPr>
          <w:rFonts w:ascii="Arial" w:hAnsi="Arial" w:cs="Arial"/>
          <w:sz w:val="20"/>
          <w:szCs w:val="20"/>
        </w:rPr>
        <w:t>ćelije</w:t>
      </w:r>
      <w:proofErr w:type="spellEnd"/>
      <w:r w:rsidRPr="00D02729">
        <w:rPr>
          <w:rFonts w:ascii="Arial" w:hAnsi="Arial" w:cs="Arial"/>
          <w:sz w:val="20"/>
          <w:szCs w:val="20"/>
        </w:rPr>
        <w:t xml:space="preserve">) i </w:t>
      </w:r>
      <w:proofErr w:type="spellStart"/>
      <w:r w:rsidRPr="00D02729">
        <w:rPr>
          <w:rFonts w:ascii="Arial" w:hAnsi="Arial" w:cs="Arial"/>
          <w:sz w:val="20"/>
          <w:szCs w:val="20"/>
        </w:rPr>
        <w:t>ćelija</w:t>
      </w:r>
      <w:proofErr w:type="spellEnd"/>
      <w:r w:rsidRPr="00D02729">
        <w:rPr>
          <w:rFonts w:ascii="Arial" w:hAnsi="Arial" w:cs="Arial"/>
          <w:sz w:val="20"/>
          <w:szCs w:val="20"/>
        </w:rPr>
        <w:t xml:space="preserve"> </w:t>
      </w:r>
      <w:proofErr w:type="spellStart"/>
      <w:r w:rsidRPr="00D02729">
        <w:rPr>
          <w:rFonts w:ascii="Arial" w:hAnsi="Arial" w:cs="Arial"/>
          <w:sz w:val="20"/>
          <w:szCs w:val="20"/>
        </w:rPr>
        <w:t>regulatornog</w:t>
      </w:r>
      <w:proofErr w:type="spellEnd"/>
      <w:r w:rsidRPr="00D02729">
        <w:rPr>
          <w:rFonts w:ascii="Arial" w:hAnsi="Arial" w:cs="Arial"/>
          <w:sz w:val="20"/>
          <w:szCs w:val="20"/>
        </w:rPr>
        <w:t xml:space="preserve"> </w:t>
      </w:r>
      <w:proofErr w:type="spellStart"/>
      <w:r w:rsidRPr="00D02729">
        <w:rPr>
          <w:rFonts w:ascii="Arial" w:hAnsi="Arial" w:cs="Arial"/>
          <w:sz w:val="20"/>
          <w:szCs w:val="20"/>
        </w:rPr>
        <w:t>fenotipa</w:t>
      </w:r>
      <w:proofErr w:type="spellEnd"/>
      <w:r w:rsidRPr="00D02729">
        <w:rPr>
          <w:rFonts w:ascii="Arial" w:hAnsi="Arial" w:cs="Arial"/>
          <w:sz w:val="20"/>
          <w:szCs w:val="20"/>
        </w:rPr>
        <w:t xml:space="preserve">, u </w:t>
      </w:r>
      <w:proofErr w:type="spellStart"/>
      <w:r w:rsidRPr="00D02729">
        <w:rPr>
          <w:rFonts w:ascii="Arial" w:hAnsi="Arial" w:cs="Arial"/>
          <w:sz w:val="20"/>
          <w:szCs w:val="20"/>
        </w:rPr>
        <w:t>različitim</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imunskim</w:t>
      </w:r>
      <w:proofErr w:type="spellEnd"/>
      <w:r w:rsidRPr="00D02729">
        <w:rPr>
          <w:rFonts w:ascii="Arial" w:hAnsi="Arial" w:cs="Arial"/>
          <w:sz w:val="20"/>
          <w:szCs w:val="20"/>
        </w:rPr>
        <w:t xml:space="preserve"> </w:t>
      </w:r>
      <w:proofErr w:type="spellStart"/>
      <w:r w:rsidRPr="00D02729">
        <w:rPr>
          <w:rFonts w:ascii="Arial" w:hAnsi="Arial" w:cs="Arial"/>
          <w:sz w:val="20"/>
          <w:szCs w:val="20"/>
        </w:rPr>
        <w:t>odeljcima</w:t>
      </w:r>
      <w:proofErr w:type="spellEnd"/>
      <w:r w:rsidRPr="00D02729">
        <w:rPr>
          <w:rFonts w:ascii="Arial" w:hAnsi="Arial" w:cs="Arial"/>
          <w:sz w:val="20"/>
          <w:szCs w:val="20"/>
        </w:rPr>
        <w:t xml:space="preserve"> (</w:t>
      </w:r>
      <w:proofErr w:type="spellStart"/>
      <w:r w:rsidRPr="00D02729">
        <w:rPr>
          <w:rFonts w:ascii="Arial" w:hAnsi="Arial" w:cs="Arial"/>
          <w:sz w:val="20"/>
          <w:szCs w:val="20"/>
        </w:rPr>
        <w:t>periferna</w:t>
      </w:r>
      <w:proofErr w:type="spellEnd"/>
      <w:r w:rsidRPr="00D02729">
        <w:rPr>
          <w:rFonts w:ascii="Arial" w:hAnsi="Arial" w:cs="Arial"/>
          <w:sz w:val="20"/>
          <w:szCs w:val="20"/>
        </w:rPr>
        <w:t xml:space="preserve"> </w:t>
      </w:r>
      <w:proofErr w:type="spellStart"/>
      <w:r w:rsidRPr="00D02729">
        <w:rPr>
          <w:rFonts w:ascii="Arial" w:hAnsi="Arial" w:cs="Arial"/>
          <w:sz w:val="20"/>
          <w:szCs w:val="20"/>
        </w:rPr>
        <w:t>krv</w:t>
      </w:r>
      <w:proofErr w:type="spellEnd"/>
      <w:r w:rsidRPr="00D02729">
        <w:rPr>
          <w:rFonts w:ascii="Arial" w:hAnsi="Arial" w:cs="Arial"/>
          <w:sz w:val="20"/>
          <w:szCs w:val="20"/>
        </w:rPr>
        <w:t xml:space="preserve">, </w:t>
      </w:r>
      <w:proofErr w:type="spellStart"/>
      <w:r w:rsidRPr="00D02729">
        <w:rPr>
          <w:rFonts w:ascii="Arial" w:hAnsi="Arial" w:cs="Arial"/>
          <w:sz w:val="20"/>
          <w:szCs w:val="20"/>
        </w:rPr>
        <w:t>sekundarni</w:t>
      </w:r>
      <w:proofErr w:type="spellEnd"/>
      <w:r w:rsidRPr="00D02729">
        <w:rPr>
          <w:rFonts w:ascii="Arial" w:hAnsi="Arial" w:cs="Arial"/>
          <w:sz w:val="20"/>
          <w:szCs w:val="20"/>
        </w:rPr>
        <w:t xml:space="preserve"> </w:t>
      </w:r>
      <w:proofErr w:type="spellStart"/>
      <w:r w:rsidRPr="00D02729">
        <w:rPr>
          <w:rFonts w:ascii="Arial" w:hAnsi="Arial" w:cs="Arial"/>
          <w:sz w:val="20"/>
          <w:szCs w:val="20"/>
        </w:rPr>
        <w:t>limfni</w:t>
      </w:r>
      <w:proofErr w:type="spellEnd"/>
      <w:r w:rsidRPr="00D02729">
        <w:rPr>
          <w:rFonts w:ascii="Arial" w:hAnsi="Arial" w:cs="Arial"/>
          <w:sz w:val="20"/>
          <w:szCs w:val="20"/>
        </w:rPr>
        <w:t xml:space="preserve"> </w:t>
      </w:r>
      <w:proofErr w:type="spellStart"/>
      <w:r w:rsidRPr="00D02729">
        <w:rPr>
          <w:rFonts w:ascii="Arial" w:hAnsi="Arial" w:cs="Arial"/>
          <w:sz w:val="20"/>
          <w:szCs w:val="20"/>
        </w:rPr>
        <w:t>organi</w:t>
      </w:r>
      <w:proofErr w:type="spellEnd"/>
      <w:r w:rsidRPr="00D02729">
        <w:rPr>
          <w:rFonts w:ascii="Arial" w:hAnsi="Arial" w:cs="Arial"/>
          <w:sz w:val="20"/>
          <w:szCs w:val="20"/>
        </w:rPr>
        <w:t xml:space="preserve">), </w:t>
      </w:r>
      <w:proofErr w:type="spellStart"/>
      <w:r w:rsidRPr="00D02729">
        <w:rPr>
          <w:rFonts w:ascii="Arial" w:hAnsi="Arial" w:cs="Arial"/>
          <w:sz w:val="20"/>
          <w:szCs w:val="20"/>
        </w:rPr>
        <w:t>kao</w:t>
      </w:r>
      <w:proofErr w:type="spellEnd"/>
      <w:r w:rsidRPr="00D02729">
        <w:rPr>
          <w:rFonts w:ascii="Arial" w:hAnsi="Arial" w:cs="Arial"/>
          <w:sz w:val="20"/>
          <w:szCs w:val="20"/>
        </w:rPr>
        <w:t xml:space="preserve"> i </w:t>
      </w:r>
      <w:proofErr w:type="spellStart"/>
      <w:r w:rsidRPr="00D02729">
        <w:rPr>
          <w:rFonts w:ascii="Arial" w:hAnsi="Arial" w:cs="Arial"/>
          <w:sz w:val="20"/>
          <w:szCs w:val="20"/>
        </w:rPr>
        <w:t>doprinos</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efikasnosti</w:t>
      </w:r>
      <w:proofErr w:type="spellEnd"/>
      <w:r w:rsidRPr="00D02729">
        <w:rPr>
          <w:rFonts w:ascii="Arial" w:hAnsi="Arial" w:cs="Arial"/>
          <w:sz w:val="20"/>
          <w:szCs w:val="20"/>
        </w:rPr>
        <w:t xml:space="preserve"> </w:t>
      </w:r>
      <w:proofErr w:type="spellStart"/>
      <w:r w:rsidRPr="00D02729">
        <w:rPr>
          <w:rFonts w:ascii="Arial" w:hAnsi="Arial" w:cs="Arial"/>
          <w:sz w:val="20"/>
          <w:szCs w:val="20"/>
        </w:rPr>
        <w:t>timopoeze</w:t>
      </w:r>
      <w:proofErr w:type="spellEnd"/>
      <w:r w:rsidRPr="00D02729">
        <w:rPr>
          <w:rFonts w:ascii="Arial" w:hAnsi="Arial" w:cs="Arial"/>
          <w:sz w:val="20"/>
          <w:szCs w:val="20"/>
        </w:rPr>
        <w:t xml:space="preserve"> i </w:t>
      </w:r>
      <w:proofErr w:type="spellStart"/>
      <w:r w:rsidRPr="00D02729">
        <w:rPr>
          <w:rFonts w:ascii="Arial" w:hAnsi="Arial" w:cs="Arial"/>
          <w:sz w:val="20"/>
          <w:szCs w:val="20"/>
        </w:rPr>
        <w:t>delovanju</w:t>
      </w:r>
      <w:proofErr w:type="spellEnd"/>
      <w:r w:rsidRPr="00D02729">
        <w:rPr>
          <w:rFonts w:ascii="Arial" w:hAnsi="Arial" w:cs="Arial"/>
          <w:sz w:val="20"/>
          <w:szCs w:val="20"/>
        </w:rPr>
        <w:t xml:space="preserve"> </w:t>
      </w:r>
      <w:proofErr w:type="spellStart"/>
      <w:r w:rsidRPr="00D02729">
        <w:rPr>
          <w:rFonts w:ascii="Arial" w:hAnsi="Arial" w:cs="Arial"/>
          <w:sz w:val="20"/>
          <w:szCs w:val="20"/>
        </w:rPr>
        <w:t>homeostatskih</w:t>
      </w:r>
      <w:proofErr w:type="spellEnd"/>
      <w:r w:rsidRPr="00D02729">
        <w:rPr>
          <w:rFonts w:ascii="Arial" w:hAnsi="Arial" w:cs="Arial"/>
          <w:sz w:val="20"/>
          <w:szCs w:val="20"/>
        </w:rPr>
        <w:t xml:space="preserve"> </w:t>
      </w:r>
      <w:proofErr w:type="spellStart"/>
      <w:r w:rsidRPr="00D02729">
        <w:rPr>
          <w:rFonts w:ascii="Arial" w:hAnsi="Arial" w:cs="Arial"/>
          <w:sz w:val="20"/>
          <w:szCs w:val="20"/>
        </w:rPr>
        <w:t>citokina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periferiji</w:t>
      </w:r>
      <w:proofErr w:type="spellEnd"/>
      <w:r w:rsidRPr="00D02729">
        <w:rPr>
          <w:rFonts w:ascii="Arial" w:hAnsi="Arial" w:cs="Arial"/>
          <w:sz w:val="20"/>
          <w:szCs w:val="20"/>
        </w:rPr>
        <w:t xml:space="preserve"> (</w:t>
      </w:r>
      <w:proofErr w:type="spellStart"/>
      <w:r w:rsidRPr="00D02729">
        <w:rPr>
          <w:rFonts w:ascii="Arial" w:hAnsi="Arial" w:cs="Arial"/>
          <w:sz w:val="20"/>
          <w:szCs w:val="20"/>
        </w:rPr>
        <w:t>kao</w:t>
      </w:r>
      <w:proofErr w:type="spellEnd"/>
      <w:r w:rsidRPr="00D02729">
        <w:rPr>
          <w:rFonts w:ascii="Arial" w:hAnsi="Arial" w:cs="Arial"/>
          <w:sz w:val="20"/>
          <w:szCs w:val="20"/>
        </w:rPr>
        <w:t xml:space="preserve"> </w:t>
      </w:r>
      <w:proofErr w:type="spellStart"/>
      <w:r w:rsidRPr="00D02729">
        <w:rPr>
          <w:rFonts w:ascii="Arial" w:hAnsi="Arial" w:cs="Arial"/>
          <w:sz w:val="20"/>
          <w:szCs w:val="20"/>
        </w:rPr>
        <w:t>ključnih</w:t>
      </w:r>
      <w:proofErr w:type="spellEnd"/>
      <w:r w:rsidRPr="00D02729">
        <w:rPr>
          <w:rFonts w:ascii="Arial" w:hAnsi="Arial" w:cs="Arial"/>
          <w:sz w:val="20"/>
          <w:szCs w:val="20"/>
        </w:rPr>
        <w:t xml:space="preserve"> </w:t>
      </w:r>
      <w:proofErr w:type="spellStart"/>
      <w:r w:rsidRPr="00D02729">
        <w:rPr>
          <w:rFonts w:ascii="Arial" w:hAnsi="Arial" w:cs="Arial"/>
          <w:sz w:val="20"/>
          <w:szCs w:val="20"/>
        </w:rPr>
        <w:t>mehanizama</w:t>
      </w:r>
      <w:proofErr w:type="spellEnd"/>
      <w:r w:rsidRPr="00D02729">
        <w:rPr>
          <w:rFonts w:ascii="Arial" w:hAnsi="Arial" w:cs="Arial"/>
          <w:sz w:val="20"/>
          <w:szCs w:val="20"/>
        </w:rPr>
        <w:t xml:space="preserve"> u </w:t>
      </w:r>
      <w:proofErr w:type="spellStart"/>
      <w:r w:rsidRPr="00D02729">
        <w:rPr>
          <w:rFonts w:ascii="Arial" w:hAnsi="Arial" w:cs="Arial"/>
          <w:sz w:val="20"/>
          <w:szCs w:val="20"/>
        </w:rPr>
        <w:t>održavanju</w:t>
      </w:r>
      <w:proofErr w:type="spellEnd"/>
      <w:r w:rsidRPr="00D02729">
        <w:rPr>
          <w:rFonts w:ascii="Arial" w:hAnsi="Arial" w:cs="Arial"/>
          <w:sz w:val="20"/>
          <w:szCs w:val="20"/>
        </w:rPr>
        <w:t xml:space="preserve"> </w:t>
      </w:r>
      <w:proofErr w:type="spellStart"/>
      <w:r w:rsidRPr="00D02729">
        <w:rPr>
          <w:rFonts w:ascii="Arial" w:hAnsi="Arial" w:cs="Arial"/>
          <w:sz w:val="20"/>
          <w:szCs w:val="20"/>
        </w:rPr>
        <w:t>homeostaze</w:t>
      </w:r>
      <w:proofErr w:type="spellEnd"/>
      <w:r w:rsidRPr="00D02729">
        <w:rPr>
          <w:rFonts w:ascii="Arial" w:hAnsi="Arial" w:cs="Arial"/>
          <w:sz w:val="20"/>
          <w:szCs w:val="20"/>
        </w:rPr>
        <w:t xml:space="preserve"> </w:t>
      </w:r>
      <w:proofErr w:type="spellStart"/>
      <w:r w:rsidRPr="00D02729">
        <w:rPr>
          <w:rFonts w:ascii="Arial" w:hAnsi="Arial" w:cs="Arial"/>
          <w:sz w:val="20"/>
          <w:szCs w:val="20"/>
        </w:rPr>
        <w:t>perifernog</w:t>
      </w:r>
      <w:proofErr w:type="spellEnd"/>
      <w:r w:rsidRPr="00D02729">
        <w:rPr>
          <w:rFonts w:ascii="Arial" w:hAnsi="Arial" w:cs="Arial"/>
          <w:sz w:val="20"/>
          <w:szCs w:val="20"/>
        </w:rPr>
        <w:t xml:space="preserve"> T-</w:t>
      </w:r>
      <w:proofErr w:type="spellStart"/>
      <w:r w:rsidRPr="00D02729">
        <w:rPr>
          <w:rFonts w:ascii="Arial" w:hAnsi="Arial" w:cs="Arial"/>
          <w:sz w:val="20"/>
          <w:szCs w:val="20"/>
        </w:rPr>
        <w:t>ćelijskog</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imunskog</w:t>
      </w:r>
      <w:proofErr w:type="spellEnd"/>
      <w:r w:rsidRPr="00D02729">
        <w:rPr>
          <w:rFonts w:ascii="Arial" w:hAnsi="Arial" w:cs="Arial"/>
          <w:sz w:val="20"/>
          <w:szCs w:val="20"/>
        </w:rPr>
        <w:t xml:space="preserve"> </w:t>
      </w:r>
      <w:proofErr w:type="spellStart"/>
      <w:r w:rsidRPr="00D02729">
        <w:rPr>
          <w:rFonts w:ascii="Arial" w:hAnsi="Arial" w:cs="Arial"/>
          <w:sz w:val="20"/>
          <w:szCs w:val="20"/>
        </w:rPr>
        <w:t>odeljka</w:t>
      </w:r>
      <w:proofErr w:type="spellEnd"/>
      <w:r w:rsidRPr="00D02729">
        <w:rPr>
          <w:rFonts w:ascii="Arial" w:hAnsi="Arial" w:cs="Arial"/>
          <w:sz w:val="20"/>
          <w:szCs w:val="20"/>
        </w:rPr>
        <w:t xml:space="preserve"> ) </w:t>
      </w:r>
      <w:proofErr w:type="spellStart"/>
      <w:r w:rsidRPr="00D02729">
        <w:rPr>
          <w:rFonts w:ascii="Arial" w:hAnsi="Arial" w:cs="Arial"/>
          <w:sz w:val="20"/>
          <w:szCs w:val="20"/>
        </w:rPr>
        <w:t>promenama</w:t>
      </w:r>
      <w:proofErr w:type="spellEnd"/>
      <w:r w:rsidRPr="00D02729">
        <w:rPr>
          <w:rFonts w:ascii="Arial" w:hAnsi="Arial" w:cs="Arial"/>
          <w:sz w:val="20"/>
          <w:szCs w:val="20"/>
        </w:rPr>
        <w:t xml:space="preserve"> T-</w:t>
      </w:r>
      <w:proofErr w:type="spellStart"/>
      <w:r w:rsidRPr="00D02729">
        <w:rPr>
          <w:rFonts w:ascii="Arial" w:hAnsi="Arial" w:cs="Arial"/>
          <w:sz w:val="20"/>
          <w:szCs w:val="20"/>
        </w:rPr>
        <w:t>limfocita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periferiji</w:t>
      </w:r>
      <w:proofErr w:type="spellEnd"/>
      <w:r w:rsidRPr="00D02729">
        <w:rPr>
          <w:rFonts w:ascii="Arial" w:hAnsi="Arial" w:cs="Arial"/>
          <w:sz w:val="20"/>
          <w:szCs w:val="20"/>
        </w:rPr>
        <w:t xml:space="preserve"> </w:t>
      </w:r>
      <w:proofErr w:type="spellStart"/>
      <w:r w:rsidRPr="00D02729">
        <w:rPr>
          <w:rFonts w:ascii="Arial" w:hAnsi="Arial" w:cs="Arial"/>
          <w:sz w:val="20"/>
          <w:szCs w:val="20"/>
        </w:rPr>
        <w:t>tokom</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i 2) </w:t>
      </w:r>
      <w:proofErr w:type="spellStart"/>
      <w:r w:rsidRPr="00D02729">
        <w:rPr>
          <w:rFonts w:ascii="Arial" w:hAnsi="Arial" w:cs="Arial"/>
          <w:sz w:val="20"/>
          <w:szCs w:val="20"/>
        </w:rPr>
        <w:t>istraži</w:t>
      </w:r>
      <w:proofErr w:type="spellEnd"/>
      <w:r w:rsidRPr="00D02729">
        <w:rPr>
          <w:rFonts w:ascii="Arial" w:hAnsi="Arial" w:cs="Arial"/>
          <w:sz w:val="20"/>
          <w:szCs w:val="20"/>
        </w:rPr>
        <w:t xml:space="preserve"> </w:t>
      </w:r>
      <w:proofErr w:type="spellStart"/>
      <w:r w:rsidRPr="00D02729">
        <w:rPr>
          <w:rFonts w:ascii="Arial" w:hAnsi="Arial" w:cs="Arial"/>
          <w:sz w:val="20"/>
          <w:szCs w:val="20"/>
        </w:rPr>
        <w:t>značaj</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koncentraciji</w:t>
      </w:r>
      <w:proofErr w:type="spellEnd"/>
      <w:r w:rsidRPr="00D02729">
        <w:rPr>
          <w:rFonts w:ascii="Arial" w:hAnsi="Arial" w:cs="Arial"/>
          <w:sz w:val="20"/>
          <w:szCs w:val="20"/>
        </w:rPr>
        <w:t xml:space="preserve"> </w:t>
      </w:r>
      <w:proofErr w:type="spellStart"/>
      <w:r w:rsidRPr="00D02729">
        <w:rPr>
          <w:rFonts w:ascii="Arial" w:hAnsi="Arial" w:cs="Arial"/>
          <w:sz w:val="20"/>
          <w:szCs w:val="20"/>
        </w:rPr>
        <w:t>gonadnih</w:t>
      </w:r>
      <w:proofErr w:type="spellEnd"/>
      <w:r w:rsidRPr="00D02729">
        <w:rPr>
          <w:rFonts w:ascii="Arial" w:hAnsi="Arial" w:cs="Arial"/>
          <w:sz w:val="20"/>
          <w:szCs w:val="20"/>
        </w:rPr>
        <w:t xml:space="preserve"> </w:t>
      </w:r>
      <w:proofErr w:type="spellStart"/>
      <w:r w:rsidRPr="00D02729">
        <w:rPr>
          <w:rFonts w:ascii="Arial" w:hAnsi="Arial" w:cs="Arial"/>
          <w:sz w:val="20"/>
          <w:szCs w:val="20"/>
        </w:rPr>
        <w:t>steroida</w:t>
      </w:r>
      <w:proofErr w:type="spellEnd"/>
      <w:r w:rsidRPr="00D02729">
        <w:rPr>
          <w:rFonts w:ascii="Arial" w:hAnsi="Arial" w:cs="Arial"/>
          <w:sz w:val="20"/>
          <w:szCs w:val="20"/>
        </w:rPr>
        <w:t xml:space="preserve"> u </w:t>
      </w:r>
      <w:proofErr w:type="spellStart"/>
      <w:r w:rsidRPr="00D02729">
        <w:rPr>
          <w:rFonts w:ascii="Arial" w:hAnsi="Arial" w:cs="Arial"/>
          <w:sz w:val="20"/>
          <w:szCs w:val="20"/>
        </w:rPr>
        <w:t>cirkulaciji</w:t>
      </w:r>
      <w:proofErr w:type="spellEnd"/>
      <w:r w:rsidRPr="00D02729">
        <w:rPr>
          <w:rFonts w:ascii="Arial" w:hAnsi="Arial" w:cs="Arial"/>
          <w:sz w:val="20"/>
          <w:szCs w:val="20"/>
        </w:rPr>
        <w:t xml:space="preserve"> za </w:t>
      </w:r>
      <w:proofErr w:type="spellStart"/>
      <w:r w:rsidRPr="00D02729">
        <w:rPr>
          <w:rFonts w:ascii="Arial" w:hAnsi="Arial" w:cs="Arial"/>
          <w:sz w:val="20"/>
          <w:szCs w:val="20"/>
        </w:rPr>
        <w:t>efekte</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ćelije</w:t>
      </w:r>
      <w:proofErr w:type="spellEnd"/>
      <w:r w:rsidRPr="00D02729">
        <w:rPr>
          <w:rFonts w:ascii="Arial" w:hAnsi="Arial" w:cs="Arial"/>
          <w:sz w:val="20"/>
          <w:szCs w:val="20"/>
        </w:rPr>
        <w:t xml:space="preserve"> </w:t>
      </w:r>
      <w:proofErr w:type="spellStart"/>
      <w:r w:rsidRPr="00D02729">
        <w:rPr>
          <w:rFonts w:ascii="Arial" w:hAnsi="Arial" w:cs="Arial"/>
          <w:sz w:val="20"/>
          <w:szCs w:val="20"/>
        </w:rPr>
        <w:t>urođene</w:t>
      </w:r>
      <w:proofErr w:type="spellEnd"/>
      <w:r w:rsidRPr="00D02729">
        <w:rPr>
          <w:rFonts w:ascii="Arial" w:hAnsi="Arial" w:cs="Arial"/>
          <w:sz w:val="20"/>
          <w:szCs w:val="20"/>
        </w:rPr>
        <w:t xml:space="preserve"> i </w:t>
      </w:r>
      <w:proofErr w:type="spellStart"/>
      <w:r w:rsidRPr="00D02729">
        <w:rPr>
          <w:rFonts w:ascii="Arial" w:hAnsi="Arial" w:cs="Arial"/>
          <w:sz w:val="20"/>
          <w:szCs w:val="20"/>
        </w:rPr>
        <w:t>stečene</w:t>
      </w:r>
      <w:proofErr w:type="spellEnd"/>
      <w:r w:rsidRPr="00D02729">
        <w:rPr>
          <w:rFonts w:ascii="Arial" w:hAnsi="Arial" w:cs="Arial"/>
          <w:sz w:val="20"/>
          <w:szCs w:val="20"/>
        </w:rPr>
        <w:t xml:space="preserve"> </w:t>
      </w:r>
      <w:proofErr w:type="spellStart"/>
      <w:r w:rsidRPr="00D02729">
        <w:rPr>
          <w:rFonts w:ascii="Arial" w:hAnsi="Arial" w:cs="Arial"/>
          <w:sz w:val="20"/>
          <w:szCs w:val="20"/>
        </w:rPr>
        <w:t>imunosti</w:t>
      </w:r>
      <w:proofErr w:type="spellEnd"/>
      <w:r w:rsidRPr="00D02729">
        <w:rPr>
          <w:rFonts w:ascii="Arial" w:hAnsi="Arial" w:cs="Arial"/>
          <w:sz w:val="20"/>
          <w:szCs w:val="20"/>
        </w:rPr>
        <w:t xml:space="preserve">. </w:t>
      </w:r>
      <w:proofErr w:type="spellStart"/>
      <w:r w:rsidRPr="00D02729">
        <w:rPr>
          <w:rFonts w:ascii="Arial" w:hAnsi="Arial" w:cs="Arial"/>
          <w:sz w:val="20"/>
          <w:szCs w:val="20"/>
        </w:rPr>
        <w:t>Imajući</w:t>
      </w:r>
      <w:proofErr w:type="spellEnd"/>
      <w:r w:rsidRPr="00D02729">
        <w:rPr>
          <w:rFonts w:ascii="Arial" w:hAnsi="Arial" w:cs="Arial"/>
          <w:sz w:val="20"/>
          <w:szCs w:val="20"/>
        </w:rPr>
        <w:t xml:space="preserve"> u </w:t>
      </w:r>
      <w:proofErr w:type="spellStart"/>
      <w:r w:rsidRPr="00D02729">
        <w:rPr>
          <w:rFonts w:ascii="Arial" w:hAnsi="Arial" w:cs="Arial"/>
          <w:sz w:val="20"/>
          <w:szCs w:val="20"/>
        </w:rPr>
        <w:t>vidu</w:t>
      </w:r>
      <w:proofErr w:type="spellEnd"/>
      <w:r w:rsidRPr="00D02729">
        <w:rPr>
          <w:rFonts w:ascii="Arial" w:hAnsi="Arial" w:cs="Arial"/>
          <w:sz w:val="20"/>
          <w:szCs w:val="20"/>
        </w:rPr>
        <w:t xml:space="preserve"> da </w:t>
      </w:r>
      <w:proofErr w:type="spellStart"/>
      <w:r w:rsidRPr="00D02729">
        <w:rPr>
          <w:rFonts w:ascii="Arial" w:hAnsi="Arial" w:cs="Arial"/>
          <w:sz w:val="20"/>
          <w:szCs w:val="20"/>
        </w:rPr>
        <w:t>su</w:t>
      </w:r>
      <w:proofErr w:type="spellEnd"/>
      <w:r w:rsidRPr="00D02729">
        <w:rPr>
          <w:rFonts w:ascii="Arial" w:hAnsi="Arial" w:cs="Arial"/>
          <w:sz w:val="20"/>
          <w:szCs w:val="20"/>
        </w:rPr>
        <w:t xml:space="preserve"> </w:t>
      </w:r>
      <w:proofErr w:type="spellStart"/>
      <w:r w:rsidRPr="00D02729">
        <w:rPr>
          <w:rFonts w:ascii="Arial" w:hAnsi="Arial" w:cs="Arial"/>
          <w:sz w:val="20"/>
          <w:szCs w:val="20"/>
        </w:rPr>
        <w:t>podaci</w:t>
      </w:r>
      <w:proofErr w:type="spellEnd"/>
      <w:r w:rsidRPr="00D02729">
        <w:rPr>
          <w:rFonts w:ascii="Arial" w:hAnsi="Arial" w:cs="Arial"/>
          <w:sz w:val="20"/>
          <w:szCs w:val="20"/>
        </w:rPr>
        <w:t xml:space="preserve"> </w:t>
      </w:r>
      <w:proofErr w:type="spellStart"/>
      <w:r w:rsidRPr="00D02729">
        <w:rPr>
          <w:rFonts w:ascii="Arial" w:hAnsi="Arial" w:cs="Arial"/>
          <w:sz w:val="20"/>
          <w:szCs w:val="20"/>
        </w:rPr>
        <w:t>vezani</w:t>
      </w:r>
      <w:proofErr w:type="spellEnd"/>
      <w:r w:rsidRPr="00D02729">
        <w:rPr>
          <w:rFonts w:ascii="Arial" w:hAnsi="Arial" w:cs="Arial"/>
          <w:sz w:val="20"/>
          <w:szCs w:val="20"/>
        </w:rPr>
        <w:t xml:space="preserve"> za </w:t>
      </w:r>
      <w:proofErr w:type="spellStart"/>
      <w:r w:rsidRPr="00D02729">
        <w:rPr>
          <w:rFonts w:ascii="Arial" w:hAnsi="Arial" w:cs="Arial"/>
          <w:sz w:val="20"/>
          <w:szCs w:val="20"/>
        </w:rPr>
        <w:t>uticaj</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razvoj</w:t>
      </w:r>
      <w:proofErr w:type="spellEnd"/>
      <w:r w:rsidRPr="00D02729">
        <w:rPr>
          <w:rFonts w:ascii="Arial" w:hAnsi="Arial" w:cs="Arial"/>
          <w:sz w:val="20"/>
          <w:szCs w:val="20"/>
        </w:rPr>
        <w:t xml:space="preserve"> </w:t>
      </w:r>
      <w:proofErr w:type="spellStart"/>
      <w:r w:rsidRPr="00D02729">
        <w:rPr>
          <w:rFonts w:ascii="Arial" w:hAnsi="Arial" w:cs="Arial"/>
          <w:sz w:val="20"/>
          <w:szCs w:val="20"/>
        </w:rPr>
        <w:t>autoimunskih</w:t>
      </w:r>
      <w:proofErr w:type="spellEnd"/>
      <w:r w:rsidRPr="00D02729">
        <w:rPr>
          <w:rFonts w:ascii="Arial" w:hAnsi="Arial" w:cs="Arial"/>
          <w:sz w:val="20"/>
          <w:szCs w:val="20"/>
        </w:rPr>
        <w:t xml:space="preserve"> </w:t>
      </w:r>
      <w:proofErr w:type="spellStart"/>
      <w:r w:rsidRPr="00D02729">
        <w:rPr>
          <w:rFonts w:ascii="Arial" w:hAnsi="Arial" w:cs="Arial"/>
          <w:sz w:val="20"/>
          <w:szCs w:val="20"/>
        </w:rPr>
        <w:t>bolesti</w:t>
      </w:r>
      <w:proofErr w:type="spellEnd"/>
      <w:r w:rsidRPr="00D02729">
        <w:rPr>
          <w:rFonts w:ascii="Arial" w:hAnsi="Arial" w:cs="Arial"/>
          <w:sz w:val="20"/>
          <w:szCs w:val="20"/>
        </w:rPr>
        <w:t xml:space="preserve"> </w:t>
      </w:r>
      <w:proofErr w:type="spellStart"/>
      <w:r w:rsidRPr="00D02729">
        <w:rPr>
          <w:rFonts w:ascii="Arial" w:hAnsi="Arial" w:cs="Arial"/>
          <w:sz w:val="20"/>
          <w:szCs w:val="20"/>
        </w:rPr>
        <w:t>kod</w:t>
      </w:r>
      <w:proofErr w:type="spellEnd"/>
      <w:r w:rsidRPr="00D02729">
        <w:rPr>
          <w:rFonts w:ascii="Arial" w:hAnsi="Arial" w:cs="Arial"/>
          <w:sz w:val="20"/>
          <w:szCs w:val="20"/>
        </w:rPr>
        <w:t xml:space="preserve"> </w:t>
      </w:r>
      <w:proofErr w:type="spellStart"/>
      <w:r w:rsidRPr="00D02729">
        <w:rPr>
          <w:rFonts w:ascii="Arial" w:hAnsi="Arial" w:cs="Arial"/>
          <w:sz w:val="20"/>
          <w:szCs w:val="20"/>
        </w:rPr>
        <w:t>eksperimentalnih</w:t>
      </w:r>
      <w:proofErr w:type="spellEnd"/>
      <w:r w:rsidRPr="00D02729">
        <w:rPr>
          <w:rFonts w:ascii="Arial" w:hAnsi="Arial" w:cs="Arial"/>
          <w:sz w:val="20"/>
          <w:szCs w:val="20"/>
        </w:rPr>
        <w:t xml:space="preserve"> </w:t>
      </w:r>
      <w:proofErr w:type="spellStart"/>
      <w:r w:rsidRPr="00D02729">
        <w:rPr>
          <w:rFonts w:ascii="Arial" w:hAnsi="Arial" w:cs="Arial"/>
          <w:sz w:val="20"/>
          <w:szCs w:val="20"/>
        </w:rPr>
        <w:t>životinja</w:t>
      </w:r>
      <w:proofErr w:type="spellEnd"/>
      <w:r w:rsidRPr="00D02729">
        <w:rPr>
          <w:rFonts w:ascii="Arial" w:hAnsi="Arial" w:cs="Arial"/>
          <w:sz w:val="20"/>
          <w:szCs w:val="20"/>
        </w:rPr>
        <w:t xml:space="preserve"> </w:t>
      </w:r>
      <w:proofErr w:type="spellStart"/>
      <w:r w:rsidRPr="00D02729">
        <w:rPr>
          <w:rFonts w:ascii="Arial" w:hAnsi="Arial" w:cs="Arial"/>
          <w:sz w:val="20"/>
          <w:szCs w:val="20"/>
        </w:rPr>
        <w:t>oskudni</w:t>
      </w:r>
      <w:proofErr w:type="spellEnd"/>
      <w:r w:rsidRPr="00D02729">
        <w:rPr>
          <w:rFonts w:ascii="Arial" w:hAnsi="Arial" w:cs="Arial"/>
          <w:sz w:val="20"/>
          <w:szCs w:val="20"/>
        </w:rPr>
        <w:t xml:space="preserve"> i, u </w:t>
      </w:r>
      <w:proofErr w:type="spellStart"/>
      <w:r w:rsidRPr="00D02729">
        <w:rPr>
          <w:rFonts w:ascii="Arial" w:hAnsi="Arial" w:cs="Arial"/>
          <w:sz w:val="20"/>
          <w:szCs w:val="20"/>
        </w:rPr>
        <w:t>velikoj</w:t>
      </w:r>
      <w:proofErr w:type="spellEnd"/>
      <w:r w:rsidRPr="00D02729">
        <w:rPr>
          <w:rFonts w:ascii="Arial" w:hAnsi="Arial" w:cs="Arial"/>
          <w:sz w:val="20"/>
          <w:szCs w:val="20"/>
        </w:rPr>
        <w:t xml:space="preserve"> </w:t>
      </w:r>
      <w:proofErr w:type="spellStart"/>
      <w:r w:rsidRPr="00D02729">
        <w:rPr>
          <w:rFonts w:ascii="Arial" w:hAnsi="Arial" w:cs="Arial"/>
          <w:sz w:val="20"/>
          <w:szCs w:val="20"/>
        </w:rPr>
        <w:t>meri</w:t>
      </w:r>
      <w:proofErr w:type="spellEnd"/>
      <w:r w:rsidRPr="00D02729">
        <w:rPr>
          <w:rFonts w:ascii="Arial" w:hAnsi="Arial" w:cs="Arial"/>
          <w:sz w:val="20"/>
          <w:szCs w:val="20"/>
        </w:rPr>
        <w:t xml:space="preserve">, </w:t>
      </w:r>
      <w:proofErr w:type="spellStart"/>
      <w:r w:rsidRPr="00D02729">
        <w:rPr>
          <w:rFonts w:ascii="Arial" w:hAnsi="Arial" w:cs="Arial"/>
          <w:sz w:val="20"/>
          <w:szCs w:val="20"/>
        </w:rPr>
        <w:t>kontradiktorni</w:t>
      </w:r>
      <w:proofErr w:type="spellEnd"/>
      <w:r w:rsidRPr="00D02729">
        <w:rPr>
          <w:rFonts w:ascii="Arial" w:hAnsi="Arial" w:cs="Arial"/>
          <w:sz w:val="20"/>
          <w:szCs w:val="20"/>
        </w:rPr>
        <w:t xml:space="preserve">, DRUGI SPECIFIČNI </w:t>
      </w:r>
      <w:proofErr w:type="spellStart"/>
      <w:r w:rsidRPr="00D02729">
        <w:rPr>
          <w:rFonts w:ascii="Arial" w:hAnsi="Arial" w:cs="Arial"/>
          <w:sz w:val="20"/>
          <w:szCs w:val="20"/>
        </w:rPr>
        <w:t>POTCILj</w:t>
      </w:r>
      <w:proofErr w:type="spellEnd"/>
      <w:r w:rsidRPr="00D02729">
        <w:rPr>
          <w:rFonts w:ascii="Arial" w:hAnsi="Arial" w:cs="Arial"/>
          <w:sz w:val="20"/>
          <w:szCs w:val="20"/>
        </w:rPr>
        <w:t xml:space="preserve"> bio je da se: 1) </w:t>
      </w:r>
      <w:proofErr w:type="spellStart"/>
      <w:r w:rsidRPr="00D02729">
        <w:rPr>
          <w:rFonts w:ascii="Arial" w:hAnsi="Arial" w:cs="Arial"/>
          <w:sz w:val="20"/>
          <w:szCs w:val="20"/>
        </w:rPr>
        <w:t>ispita</w:t>
      </w:r>
      <w:proofErr w:type="spellEnd"/>
      <w:r w:rsidRPr="00D02729">
        <w:rPr>
          <w:rFonts w:ascii="Arial" w:hAnsi="Arial" w:cs="Arial"/>
          <w:sz w:val="20"/>
          <w:szCs w:val="20"/>
        </w:rPr>
        <w:t xml:space="preserve"> </w:t>
      </w:r>
      <w:proofErr w:type="spellStart"/>
      <w:r w:rsidRPr="00D02729">
        <w:rPr>
          <w:rFonts w:ascii="Arial" w:hAnsi="Arial" w:cs="Arial"/>
          <w:sz w:val="20"/>
          <w:szCs w:val="20"/>
        </w:rPr>
        <w:t>uticaj</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inducibilnost</w:t>
      </w:r>
      <w:proofErr w:type="spellEnd"/>
      <w:r w:rsidRPr="00D02729">
        <w:rPr>
          <w:rFonts w:ascii="Arial" w:hAnsi="Arial" w:cs="Arial"/>
          <w:sz w:val="20"/>
          <w:szCs w:val="20"/>
        </w:rPr>
        <w:t xml:space="preserve"> i </w:t>
      </w:r>
      <w:proofErr w:type="spellStart"/>
      <w:r w:rsidRPr="00D02729">
        <w:rPr>
          <w:rFonts w:ascii="Arial" w:hAnsi="Arial" w:cs="Arial"/>
          <w:sz w:val="20"/>
          <w:szCs w:val="20"/>
        </w:rPr>
        <w:t>težinu</w:t>
      </w:r>
      <w:proofErr w:type="spellEnd"/>
      <w:r w:rsidRPr="00D02729">
        <w:rPr>
          <w:rFonts w:ascii="Arial" w:hAnsi="Arial" w:cs="Arial"/>
          <w:sz w:val="20"/>
          <w:szCs w:val="20"/>
        </w:rPr>
        <w:t xml:space="preserve"> organ-</w:t>
      </w:r>
      <w:proofErr w:type="spellStart"/>
      <w:r w:rsidRPr="00D02729">
        <w:rPr>
          <w:rFonts w:ascii="Arial" w:hAnsi="Arial" w:cs="Arial"/>
          <w:sz w:val="20"/>
          <w:szCs w:val="20"/>
        </w:rPr>
        <w:t>specifičnih</w:t>
      </w:r>
      <w:proofErr w:type="spellEnd"/>
      <w:r w:rsidRPr="00D02729">
        <w:rPr>
          <w:rFonts w:ascii="Arial" w:hAnsi="Arial" w:cs="Arial"/>
          <w:sz w:val="20"/>
          <w:szCs w:val="20"/>
        </w:rPr>
        <w:t xml:space="preserve"> </w:t>
      </w:r>
      <w:proofErr w:type="spellStart"/>
      <w:r w:rsidRPr="00D02729">
        <w:rPr>
          <w:rFonts w:ascii="Arial" w:hAnsi="Arial" w:cs="Arial"/>
          <w:sz w:val="20"/>
          <w:szCs w:val="20"/>
        </w:rPr>
        <w:t>autoimunskih</w:t>
      </w:r>
      <w:proofErr w:type="spellEnd"/>
      <w:r w:rsidRPr="00D02729">
        <w:rPr>
          <w:rFonts w:ascii="Arial" w:hAnsi="Arial" w:cs="Arial"/>
          <w:sz w:val="20"/>
          <w:szCs w:val="20"/>
        </w:rPr>
        <w:t xml:space="preserve"> </w:t>
      </w:r>
      <w:proofErr w:type="spellStart"/>
      <w:r w:rsidRPr="00D02729">
        <w:rPr>
          <w:rFonts w:ascii="Arial" w:hAnsi="Arial" w:cs="Arial"/>
          <w:sz w:val="20"/>
          <w:szCs w:val="20"/>
        </w:rPr>
        <w:t>bolesti</w:t>
      </w:r>
      <w:proofErr w:type="spellEnd"/>
      <w:r w:rsidRPr="00D02729">
        <w:rPr>
          <w:rFonts w:ascii="Arial" w:hAnsi="Arial" w:cs="Arial"/>
          <w:sz w:val="20"/>
          <w:szCs w:val="20"/>
        </w:rPr>
        <w:t xml:space="preserve"> </w:t>
      </w:r>
      <w:proofErr w:type="spellStart"/>
      <w:r w:rsidRPr="00D02729">
        <w:rPr>
          <w:rFonts w:ascii="Arial" w:hAnsi="Arial" w:cs="Arial"/>
          <w:sz w:val="20"/>
          <w:szCs w:val="20"/>
        </w:rPr>
        <w:t>korišćenjem</w:t>
      </w:r>
      <w:proofErr w:type="spellEnd"/>
      <w:r w:rsidRPr="00D02729">
        <w:rPr>
          <w:rFonts w:ascii="Arial" w:hAnsi="Arial" w:cs="Arial"/>
          <w:sz w:val="20"/>
          <w:szCs w:val="20"/>
        </w:rPr>
        <w:t xml:space="preserve"> </w:t>
      </w:r>
      <w:proofErr w:type="spellStart"/>
      <w:r w:rsidRPr="00D02729">
        <w:rPr>
          <w:rFonts w:ascii="Arial" w:hAnsi="Arial" w:cs="Arial"/>
          <w:sz w:val="20"/>
          <w:szCs w:val="20"/>
        </w:rPr>
        <w:t>eksperimentalnih</w:t>
      </w:r>
      <w:proofErr w:type="spellEnd"/>
      <w:r w:rsidRPr="00D02729">
        <w:rPr>
          <w:rFonts w:ascii="Arial" w:hAnsi="Arial" w:cs="Arial"/>
          <w:sz w:val="20"/>
          <w:szCs w:val="20"/>
        </w:rPr>
        <w:t xml:space="preserve"> </w:t>
      </w:r>
      <w:proofErr w:type="spellStart"/>
      <w:r w:rsidRPr="00D02729">
        <w:rPr>
          <w:rFonts w:ascii="Arial" w:hAnsi="Arial" w:cs="Arial"/>
          <w:sz w:val="20"/>
          <w:szCs w:val="20"/>
        </w:rPr>
        <w:t>modela</w:t>
      </w:r>
      <w:proofErr w:type="spellEnd"/>
      <w:r w:rsidRPr="00D02729">
        <w:rPr>
          <w:rFonts w:ascii="Arial" w:hAnsi="Arial" w:cs="Arial"/>
          <w:sz w:val="20"/>
          <w:szCs w:val="20"/>
        </w:rPr>
        <w:t xml:space="preserve"> u </w:t>
      </w:r>
      <w:proofErr w:type="spellStart"/>
      <w:r w:rsidRPr="00D02729">
        <w:rPr>
          <w:rFonts w:ascii="Arial" w:hAnsi="Arial" w:cs="Arial"/>
          <w:sz w:val="20"/>
          <w:szCs w:val="20"/>
        </w:rPr>
        <w:t>kojima</w:t>
      </w:r>
      <w:proofErr w:type="spellEnd"/>
      <w:r w:rsidRPr="00D02729">
        <w:rPr>
          <w:rFonts w:ascii="Arial" w:hAnsi="Arial" w:cs="Arial"/>
          <w:sz w:val="20"/>
          <w:szCs w:val="20"/>
        </w:rPr>
        <w:t xml:space="preserve"> CD4+ T-</w:t>
      </w:r>
      <w:proofErr w:type="spellStart"/>
      <w:r w:rsidRPr="00D02729">
        <w:rPr>
          <w:rFonts w:ascii="Arial" w:hAnsi="Arial" w:cs="Arial"/>
          <w:sz w:val="20"/>
          <w:szCs w:val="20"/>
        </w:rPr>
        <w:t>limfociti</w:t>
      </w:r>
      <w:proofErr w:type="spellEnd"/>
      <w:r w:rsidRPr="00D02729">
        <w:rPr>
          <w:rFonts w:ascii="Arial" w:hAnsi="Arial" w:cs="Arial"/>
          <w:sz w:val="20"/>
          <w:szCs w:val="20"/>
        </w:rPr>
        <w:t xml:space="preserve"> </w:t>
      </w:r>
      <w:proofErr w:type="spellStart"/>
      <w:r w:rsidRPr="00D02729">
        <w:rPr>
          <w:rFonts w:ascii="Arial" w:hAnsi="Arial" w:cs="Arial"/>
          <w:sz w:val="20"/>
          <w:szCs w:val="20"/>
        </w:rPr>
        <w:t>imaju</w:t>
      </w:r>
      <w:proofErr w:type="spellEnd"/>
      <w:r w:rsidRPr="00D02729">
        <w:rPr>
          <w:rFonts w:ascii="Arial" w:hAnsi="Arial" w:cs="Arial"/>
          <w:sz w:val="20"/>
          <w:szCs w:val="20"/>
        </w:rPr>
        <w:t xml:space="preserve"> </w:t>
      </w:r>
      <w:proofErr w:type="spellStart"/>
      <w:r w:rsidRPr="00D02729">
        <w:rPr>
          <w:rFonts w:ascii="Arial" w:hAnsi="Arial" w:cs="Arial"/>
          <w:sz w:val="20"/>
          <w:szCs w:val="20"/>
        </w:rPr>
        <w:t>dominantnu</w:t>
      </w:r>
      <w:proofErr w:type="spellEnd"/>
      <w:r w:rsidRPr="00D02729">
        <w:rPr>
          <w:rFonts w:ascii="Arial" w:hAnsi="Arial" w:cs="Arial"/>
          <w:sz w:val="20"/>
          <w:szCs w:val="20"/>
        </w:rPr>
        <w:t xml:space="preserve"> </w:t>
      </w:r>
      <w:proofErr w:type="spellStart"/>
      <w:r w:rsidRPr="00D02729">
        <w:rPr>
          <w:rFonts w:ascii="Arial" w:hAnsi="Arial" w:cs="Arial"/>
          <w:sz w:val="20"/>
          <w:szCs w:val="20"/>
        </w:rPr>
        <w:t>patogenetsku</w:t>
      </w:r>
      <w:proofErr w:type="spellEnd"/>
      <w:r w:rsidRPr="00D02729">
        <w:rPr>
          <w:rFonts w:ascii="Arial" w:hAnsi="Arial" w:cs="Arial"/>
          <w:sz w:val="20"/>
          <w:szCs w:val="20"/>
        </w:rPr>
        <w:t xml:space="preserve"> </w:t>
      </w:r>
      <w:proofErr w:type="spellStart"/>
      <w:r w:rsidRPr="00D02729">
        <w:rPr>
          <w:rFonts w:ascii="Arial" w:hAnsi="Arial" w:cs="Arial"/>
          <w:sz w:val="20"/>
          <w:szCs w:val="20"/>
        </w:rPr>
        <w:t>ulogu</w:t>
      </w:r>
      <w:proofErr w:type="spellEnd"/>
      <w:r w:rsidRPr="00D02729">
        <w:rPr>
          <w:rFonts w:ascii="Arial" w:hAnsi="Arial" w:cs="Arial"/>
          <w:sz w:val="20"/>
          <w:szCs w:val="20"/>
        </w:rPr>
        <w:t>–</w:t>
      </w:r>
      <w:proofErr w:type="spellStart"/>
      <w:r w:rsidRPr="00D02729">
        <w:rPr>
          <w:rFonts w:ascii="Arial" w:hAnsi="Arial" w:cs="Arial"/>
          <w:sz w:val="20"/>
          <w:szCs w:val="20"/>
        </w:rPr>
        <w:t>modela</w:t>
      </w:r>
      <w:proofErr w:type="spellEnd"/>
      <w:r w:rsidRPr="00D02729">
        <w:rPr>
          <w:rFonts w:ascii="Arial" w:hAnsi="Arial" w:cs="Arial"/>
          <w:sz w:val="20"/>
          <w:szCs w:val="20"/>
        </w:rPr>
        <w:t xml:space="preserve"> multiple </w:t>
      </w:r>
      <w:proofErr w:type="spellStart"/>
      <w:r w:rsidRPr="00D02729">
        <w:rPr>
          <w:rFonts w:ascii="Arial" w:hAnsi="Arial" w:cs="Arial"/>
          <w:sz w:val="20"/>
          <w:szCs w:val="20"/>
        </w:rPr>
        <w:t>skleroze</w:t>
      </w:r>
      <w:proofErr w:type="spellEnd"/>
      <w:r w:rsidRPr="00D02729">
        <w:rPr>
          <w:rFonts w:ascii="Arial" w:hAnsi="Arial" w:cs="Arial"/>
          <w:sz w:val="20"/>
          <w:szCs w:val="20"/>
        </w:rPr>
        <w:t xml:space="preserve"> (EKSPERIMENTALNI AUTOIMUNSKI ENCEFALOMIJELITIS, EAE) i </w:t>
      </w:r>
      <w:proofErr w:type="spellStart"/>
      <w:r w:rsidRPr="00D02729">
        <w:rPr>
          <w:rFonts w:ascii="Arial" w:hAnsi="Arial" w:cs="Arial"/>
          <w:sz w:val="20"/>
          <w:szCs w:val="20"/>
        </w:rPr>
        <w:t>reumatoidnog</w:t>
      </w:r>
      <w:proofErr w:type="spellEnd"/>
      <w:r w:rsidRPr="00D02729">
        <w:rPr>
          <w:rFonts w:ascii="Arial" w:hAnsi="Arial" w:cs="Arial"/>
          <w:sz w:val="20"/>
          <w:szCs w:val="20"/>
        </w:rPr>
        <w:t xml:space="preserve"> </w:t>
      </w:r>
      <w:proofErr w:type="spellStart"/>
      <w:r w:rsidRPr="00D02729">
        <w:rPr>
          <w:rFonts w:ascii="Arial" w:hAnsi="Arial" w:cs="Arial"/>
          <w:sz w:val="20"/>
          <w:szCs w:val="20"/>
        </w:rPr>
        <w:t>artritisa</w:t>
      </w:r>
      <w:proofErr w:type="spellEnd"/>
      <w:r w:rsidRPr="00D02729">
        <w:rPr>
          <w:rFonts w:ascii="Arial" w:hAnsi="Arial" w:cs="Arial"/>
          <w:sz w:val="20"/>
          <w:szCs w:val="20"/>
        </w:rPr>
        <w:t xml:space="preserve"> (KOLAGENOM INDUKOVANI ARTRITIS, KIA), </w:t>
      </w:r>
      <w:proofErr w:type="spellStart"/>
      <w:r w:rsidRPr="00D02729">
        <w:rPr>
          <w:rFonts w:ascii="Arial" w:hAnsi="Arial" w:cs="Arial"/>
          <w:sz w:val="20"/>
          <w:szCs w:val="20"/>
        </w:rPr>
        <w:t>kao</w:t>
      </w:r>
      <w:proofErr w:type="spellEnd"/>
      <w:r w:rsidRPr="00D02729">
        <w:rPr>
          <w:rFonts w:ascii="Arial" w:hAnsi="Arial" w:cs="Arial"/>
          <w:sz w:val="20"/>
          <w:szCs w:val="20"/>
        </w:rPr>
        <w:t xml:space="preserve"> </w:t>
      </w:r>
      <w:proofErr w:type="spellStart"/>
      <w:r w:rsidRPr="00D02729">
        <w:rPr>
          <w:rFonts w:ascii="Arial" w:hAnsi="Arial" w:cs="Arial"/>
          <w:sz w:val="20"/>
          <w:szCs w:val="20"/>
        </w:rPr>
        <w:t>bolesti</w:t>
      </w:r>
      <w:proofErr w:type="spellEnd"/>
      <w:r w:rsidRPr="00D02729">
        <w:rPr>
          <w:rFonts w:ascii="Arial" w:hAnsi="Arial" w:cs="Arial"/>
          <w:sz w:val="20"/>
          <w:szCs w:val="20"/>
        </w:rPr>
        <w:t xml:space="preserve"> </w:t>
      </w:r>
      <w:proofErr w:type="spellStart"/>
      <w:r w:rsidRPr="00D02729">
        <w:rPr>
          <w:rFonts w:ascii="Arial" w:hAnsi="Arial" w:cs="Arial"/>
          <w:sz w:val="20"/>
          <w:szCs w:val="20"/>
        </w:rPr>
        <w:t>koje</w:t>
      </w:r>
      <w:proofErr w:type="spellEnd"/>
      <w:r w:rsidRPr="00D02729">
        <w:rPr>
          <w:rFonts w:ascii="Arial" w:hAnsi="Arial" w:cs="Arial"/>
          <w:sz w:val="20"/>
          <w:szCs w:val="20"/>
        </w:rPr>
        <w:t xml:space="preserve"> se </w:t>
      </w:r>
      <w:proofErr w:type="spellStart"/>
      <w:r w:rsidRPr="00D02729">
        <w:rPr>
          <w:rFonts w:ascii="Arial" w:hAnsi="Arial" w:cs="Arial"/>
          <w:sz w:val="20"/>
          <w:szCs w:val="20"/>
        </w:rPr>
        <w:t>predominantno</w:t>
      </w:r>
      <w:proofErr w:type="spellEnd"/>
      <w:r w:rsidRPr="00D02729">
        <w:rPr>
          <w:rFonts w:ascii="Arial" w:hAnsi="Arial" w:cs="Arial"/>
          <w:sz w:val="20"/>
          <w:szCs w:val="20"/>
        </w:rPr>
        <w:t xml:space="preserve"> </w:t>
      </w:r>
      <w:proofErr w:type="spellStart"/>
      <w:r w:rsidRPr="00D02729">
        <w:rPr>
          <w:rFonts w:ascii="Arial" w:hAnsi="Arial" w:cs="Arial"/>
          <w:sz w:val="20"/>
          <w:szCs w:val="20"/>
        </w:rPr>
        <w:t>javljaju</w:t>
      </w:r>
      <w:proofErr w:type="spellEnd"/>
      <w:r w:rsidRPr="00D02729">
        <w:rPr>
          <w:rFonts w:ascii="Arial" w:hAnsi="Arial" w:cs="Arial"/>
          <w:sz w:val="20"/>
          <w:szCs w:val="20"/>
        </w:rPr>
        <w:t xml:space="preserve"> u </w:t>
      </w:r>
      <w:proofErr w:type="spellStart"/>
      <w:r w:rsidRPr="00D02729">
        <w:rPr>
          <w:rFonts w:ascii="Arial" w:hAnsi="Arial" w:cs="Arial"/>
          <w:sz w:val="20"/>
          <w:szCs w:val="20"/>
        </w:rPr>
        <w:t>mlađem</w:t>
      </w:r>
      <w:proofErr w:type="spellEnd"/>
      <w:r w:rsidRPr="00D02729">
        <w:rPr>
          <w:rFonts w:ascii="Arial" w:hAnsi="Arial" w:cs="Arial"/>
          <w:sz w:val="20"/>
          <w:szCs w:val="20"/>
        </w:rPr>
        <w:t xml:space="preserve"> (EAE) i </w:t>
      </w:r>
      <w:proofErr w:type="spellStart"/>
      <w:r w:rsidRPr="00D02729">
        <w:rPr>
          <w:rFonts w:ascii="Arial" w:hAnsi="Arial" w:cs="Arial"/>
          <w:sz w:val="20"/>
          <w:szCs w:val="20"/>
        </w:rPr>
        <w:t>starijem</w:t>
      </w:r>
      <w:proofErr w:type="spellEnd"/>
      <w:r w:rsidRPr="00D02729">
        <w:rPr>
          <w:rFonts w:ascii="Arial" w:hAnsi="Arial" w:cs="Arial"/>
          <w:sz w:val="20"/>
          <w:szCs w:val="20"/>
        </w:rPr>
        <w:t xml:space="preserve"> (KIA) </w:t>
      </w:r>
      <w:proofErr w:type="spellStart"/>
      <w:r w:rsidRPr="00D02729">
        <w:rPr>
          <w:rFonts w:ascii="Arial" w:hAnsi="Arial" w:cs="Arial"/>
          <w:sz w:val="20"/>
          <w:szCs w:val="20"/>
        </w:rPr>
        <w:t>adultnom</w:t>
      </w:r>
      <w:proofErr w:type="spellEnd"/>
      <w:r w:rsidRPr="00D02729">
        <w:rPr>
          <w:rFonts w:ascii="Arial" w:hAnsi="Arial" w:cs="Arial"/>
          <w:sz w:val="20"/>
          <w:szCs w:val="20"/>
        </w:rPr>
        <w:t xml:space="preserve"> </w:t>
      </w:r>
      <w:proofErr w:type="spellStart"/>
      <w:r w:rsidRPr="00D02729">
        <w:rPr>
          <w:rFonts w:ascii="Arial" w:hAnsi="Arial" w:cs="Arial"/>
          <w:sz w:val="20"/>
          <w:szCs w:val="20"/>
        </w:rPr>
        <w:t>uzrastu</w:t>
      </w:r>
      <w:proofErr w:type="spellEnd"/>
      <w:r w:rsidRPr="00D02729">
        <w:rPr>
          <w:rFonts w:ascii="Arial" w:hAnsi="Arial" w:cs="Arial"/>
          <w:sz w:val="20"/>
          <w:szCs w:val="20"/>
        </w:rPr>
        <w:t xml:space="preserve">, i </w:t>
      </w:r>
      <w:proofErr w:type="spellStart"/>
      <w:r w:rsidRPr="00D02729">
        <w:rPr>
          <w:rFonts w:ascii="Arial" w:hAnsi="Arial" w:cs="Arial"/>
          <w:sz w:val="20"/>
          <w:szCs w:val="20"/>
        </w:rPr>
        <w:t>definišu</w:t>
      </w:r>
      <w:proofErr w:type="spellEnd"/>
      <w:r w:rsidRPr="00D02729">
        <w:rPr>
          <w:rFonts w:ascii="Arial" w:hAnsi="Arial" w:cs="Arial"/>
          <w:sz w:val="20"/>
          <w:szCs w:val="20"/>
        </w:rPr>
        <w:t xml:space="preserve"> </w:t>
      </w:r>
      <w:proofErr w:type="spellStart"/>
      <w:r w:rsidRPr="00D02729">
        <w:rPr>
          <w:rFonts w:ascii="Arial" w:hAnsi="Arial" w:cs="Arial"/>
          <w:sz w:val="20"/>
          <w:szCs w:val="20"/>
        </w:rPr>
        <w:t>ćelijski</w:t>
      </w:r>
      <w:proofErr w:type="spellEnd"/>
      <w:r w:rsidRPr="00D02729">
        <w:rPr>
          <w:rFonts w:ascii="Arial" w:hAnsi="Arial" w:cs="Arial"/>
          <w:sz w:val="20"/>
          <w:szCs w:val="20"/>
        </w:rPr>
        <w:t xml:space="preserve"> i </w:t>
      </w:r>
      <w:proofErr w:type="spellStart"/>
      <w:r w:rsidRPr="00D02729">
        <w:rPr>
          <w:rFonts w:ascii="Arial" w:hAnsi="Arial" w:cs="Arial"/>
          <w:sz w:val="20"/>
          <w:szCs w:val="20"/>
        </w:rPr>
        <w:t>molekularni</w:t>
      </w:r>
      <w:proofErr w:type="spellEnd"/>
      <w:r w:rsidRPr="00D02729">
        <w:rPr>
          <w:rFonts w:ascii="Arial" w:hAnsi="Arial" w:cs="Arial"/>
          <w:sz w:val="20"/>
          <w:szCs w:val="20"/>
        </w:rPr>
        <w:t xml:space="preserve"> </w:t>
      </w:r>
      <w:proofErr w:type="spellStart"/>
      <w:r w:rsidRPr="00D02729">
        <w:rPr>
          <w:rFonts w:ascii="Arial" w:hAnsi="Arial" w:cs="Arial"/>
          <w:sz w:val="20"/>
          <w:szCs w:val="20"/>
        </w:rPr>
        <w:t>mehanizmi</w:t>
      </w:r>
      <w:proofErr w:type="spellEnd"/>
      <w:r w:rsidRPr="00D02729">
        <w:rPr>
          <w:rFonts w:ascii="Arial" w:hAnsi="Arial" w:cs="Arial"/>
          <w:sz w:val="20"/>
          <w:szCs w:val="20"/>
        </w:rPr>
        <w:t xml:space="preserve"> </w:t>
      </w:r>
      <w:proofErr w:type="spellStart"/>
      <w:r w:rsidRPr="00D02729">
        <w:rPr>
          <w:rFonts w:ascii="Arial" w:hAnsi="Arial" w:cs="Arial"/>
          <w:sz w:val="20"/>
          <w:szCs w:val="20"/>
        </w:rPr>
        <w:t>odgovorni</w:t>
      </w:r>
      <w:proofErr w:type="spellEnd"/>
      <w:r w:rsidRPr="00D02729">
        <w:rPr>
          <w:rFonts w:ascii="Arial" w:hAnsi="Arial" w:cs="Arial"/>
          <w:sz w:val="20"/>
          <w:szCs w:val="20"/>
        </w:rPr>
        <w:t xml:space="preserve"> za, </w:t>
      </w:r>
      <w:proofErr w:type="spellStart"/>
      <w:r w:rsidRPr="00D02729">
        <w:rPr>
          <w:rFonts w:ascii="Arial" w:hAnsi="Arial" w:cs="Arial"/>
          <w:sz w:val="20"/>
          <w:szCs w:val="20"/>
        </w:rPr>
        <w:t>moguće</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starenjem</w:t>
      </w:r>
      <w:proofErr w:type="spellEnd"/>
      <w:r w:rsidRPr="00D02729">
        <w:rPr>
          <w:rFonts w:ascii="Arial" w:hAnsi="Arial" w:cs="Arial"/>
          <w:sz w:val="20"/>
          <w:szCs w:val="20"/>
        </w:rPr>
        <w:t xml:space="preserve"> </w:t>
      </w:r>
      <w:proofErr w:type="spellStart"/>
      <w:r w:rsidRPr="00D02729">
        <w:rPr>
          <w:rFonts w:ascii="Arial" w:hAnsi="Arial" w:cs="Arial"/>
          <w:sz w:val="20"/>
          <w:szCs w:val="20"/>
        </w:rPr>
        <w:t>uslovljene</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promene</w:t>
      </w:r>
      <w:proofErr w:type="spellEnd"/>
      <w:r w:rsidRPr="00D02729">
        <w:rPr>
          <w:rFonts w:ascii="Arial" w:hAnsi="Arial" w:cs="Arial"/>
          <w:sz w:val="20"/>
          <w:szCs w:val="20"/>
        </w:rPr>
        <w:t xml:space="preserve"> u </w:t>
      </w:r>
      <w:proofErr w:type="spellStart"/>
      <w:r w:rsidRPr="00D02729">
        <w:rPr>
          <w:rFonts w:ascii="Arial" w:hAnsi="Arial" w:cs="Arial"/>
          <w:sz w:val="20"/>
          <w:szCs w:val="20"/>
        </w:rPr>
        <w:t>kliničkoj</w:t>
      </w:r>
      <w:proofErr w:type="spellEnd"/>
      <w:r w:rsidRPr="00D02729">
        <w:rPr>
          <w:rFonts w:ascii="Arial" w:hAnsi="Arial" w:cs="Arial"/>
          <w:sz w:val="20"/>
          <w:szCs w:val="20"/>
        </w:rPr>
        <w:t xml:space="preserve"> </w:t>
      </w:r>
      <w:proofErr w:type="spellStart"/>
      <w:r w:rsidRPr="00D02729">
        <w:rPr>
          <w:rFonts w:ascii="Arial" w:hAnsi="Arial" w:cs="Arial"/>
          <w:sz w:val="20"/>
          <w:szCs w:val="20"/>
        </w:rPr>
        <w:t>prezentaciji</w:t>
      </w:r>
      <w:proofErr w:type="spellEnd"/>
      <w:r w:rsidRPr="00D02729">
        <w:rPr>
          <w:rFonts w:ascii="Arial" w:hAnsi="Arial" w:cs="Arial"/>
          <w:sz w:val="20"/>
          <w:szCs w:val="20"/>
        </w:rPr>
        <w:t xml:space="preserve"> </w:t>
      </w:r>
      <w:proofErr w:type="spellStart"/>
      <w:r w:rsidRPr="00D02729">
        <w:rPr>
          <w:rFonts w:ascii="Arial" w:hAnsi="Arial" w:cs="Arial"/>
          <w:sz w:val="20"/>
          <w:szCs w:val="20"/>
        </w:rPr>
        <w:t>ovih</w:t>
      </w:r>
      <w:proofErr w:type="spellEnd"/>
      <w:r w:rsidRPr="00D02729">
        <w:rPr>
          <w:rFonts w:ascii="Arial" w:hAnsi="Arial" w:cs="Arial"/>
          <w:sz w:val="20"/>
          <w:szCs w:val="20"/>
        </w:rPr>
        <w:t xml:space="preserve"> </w:t>
      </w:r>
      <w:proofErr w:type="spellStart"/>
      <w:r w:rsidRPr="00D02729">
        <w:rPr>
          <w:rFonts w:ascii="Arial" w:hAnsi="Arial" w:cs="Arial"/>
          <w:sz w:val="20"/>
          <w:szCs w:val="20"/>
        </w:rPr>
        <w:t>bolesti</w:t>
      </w:r>
      <w:proofErr w:type="spellEnd"/>
      <w:r w:rsidRPr="00D02729">
        <w:rPr>
          <w:rFonts w:ascii="Arial" w:hAnsi="Arial" w:cs="Arial"/>
          <w:sz w:val="20"/>
          <w:szCs w:val="20"/>
        </w:rPr>
        <w:t xml:space="preserve"> i 2) </w:t>
      </w:r>
      <w:proofErr w:type="spellStart"/>
      <w:r w:rsidRPr="00D02729">
        <w:rPr>
          <w:rFonts w:ascii="Arial" w:hAnsi="Arial" w:cs="Arial"/>
          <w:sz w:val="20"/>
          <w:szCs w:val="20"/>
        </w:rPr>
        <w:t>istraži</w:t>
      </w:r>
      <w:proofErr w:type="spellEnd"/>
      <w:r w:rsidRPr="00D02729">
        <w:rPr>
          <w:rFonts w:ascii="Arial" w:hAnsi="Arial" w:cs="Arial"/>
          <w:sz w:val="20"/>
          <w:szCs w:val="20"/>
        </w:rPr>
        <w:t xml:space="preserve"> </w:t>
      </w:r>
      <w:proofErr w:type="spellStart"/>
      <w:r w:rsidRPr="00D02729">
        <w:rPr>
          <w:rFonts w:ascii="Arial" w:hAnsi="Arial" w:cs="Arial"/>
          <w:sz w:val="20"/>
          <w:szCs w:val="20"/>
        </w:rPr>
        <w:t>značaj</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delovanju</w:t>
      </w:r>
      <w:proofErr w:type="spellEnd"/>
      <w:r w:rsidRPr="00D02729">
        <w:rPr>
          <w:rFonts w:ascii="Arial" w:hAnsi="Arial" w:cs="Arial"/>
          <w:sz w:val="20"/>
          <w:szCs w:val="20"/>
        </w:rPr>
        <w:t xml:space="preserve"> </w:t>
      </w:r>
      <w:proofErr w:type="spellStart"/>
      <w:r w:rsidRPr="00D02729">
        <w:rPr>
          <w:rFonts w:ascii="Arial" w:hAnsi="Arial" w:cs="Arial"/>
          <w:sz w:val="20"/>
          <w:szCs w:val="20"/>
        </w:rPr>
        <w:t>gonadnih</w:t>
      </w:r>
      <w:proofErr w:type="spellEnd"/>
      <w:r w:rsidRPr="00D02729">
        <w:rPr>
          <w:rFonts w:ascii="Arial" w:hAnsi="Arial" w:cs="Arial"/>
          <w:sz w:val="20"/>
          <w:szCs w:val="20"/>
        </w:rPr>
        <w:t xml:space="preserve"> </w:t>
      </w:r>
      <w:proofErr w:type="spellStart"/>
      <w:r w:rsidRPr="00D02729">
        <w:rPr>
          <w:rFonts w:ascii="Arial" w:hAnsi="Arial" w:cs="Arial"/>
          <w:sz w:val="20"/>
          <w:szCs w:val="20"/>
        </w:rPr>
        <w:t>steroida</w:t>
      </w:r>
      <w:proofErr w:type="spellEnd"/>
      <w:r w:rsidRPr="00D02729">
        <w:rPr>
          <w:rFonts w:ascii="Arial" w:hAnsi="Arial" w:cs="Arial"/>
          <w:sz w:val="20"/>
          <w:szCs w:val="20"/>
        </w:rPr>
        <w:t xml:space="preserve"> za </w:t>
      </w:r>
      <w:proofErr w:type="spellStart"/>
      <w:r w:rsidRPr="00D02729">
        <w:rPr>
          <w:rFonts w:ascii="Arial" w:hAnsi="Arial" w:cs="Arial"/>
          <w:sz w:val="20"/>
          <w:szCs w:val="20"/>
        </w:rPr>
        <w:t>ove</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promene</w:t>
      </w:r>
      <w:proofErr w:type="spellEnd"/>
      <w:r w:rsidRPr="00D02729">
        <w:rPr>
          <w:rFonts w:ascii="Arial" w:hAnsi="Arial" w:cs="Arial"/>
          <w:sz w:val="20"/>
          <w:szCs w:val="20"/>
        </w:rPr>
        <w:t xml:space="preserve">. TREĆI SPECIFIČNI </w:t>
      </w:r>
      <w:proofErr w:type="spellStart"/>
      <w:r w:rsidRPr="00D02729">
        <w:rPr>
          <w:rFonts w:ascii="Arial" w:hAnsi="Arial" w:cs="Arial"/>
          <w:sz w:val="20"/>
          <w:szCs w:val="20"/>
        </w:rPr>
        <w:t>POTCILj</w:t>
      </w:r>
      <w:proofErr w:type="spellEnd"/>
      <w:r w:rsidRPr="00D02729">
        <w:rPr>
          <w:rFonts w:ascii="Arial" w:hAnsi="Arial" w:cs="Arial"/>
          <w:sz w:val="20"/>
          <w:szCs w:val="20"/>
        </w:rPr>
        <w:t xml:space="preserve"> </w:t>
      </w:r>
      <w:proofErr w:type="spellStart"/>
      <w:r w:rsidRPr="00D02729">
        <w:rPr>
          <w:rFonts w:ascii="Arial" w:hAnsi="Arial" w:cs="Arial"/>
          <w:sz w:val="20"/>
          <w:szCs w:val="20"/>
        </w:rPr>
        <w:t>ISTRAŽIVANjA</w:t>
      </w:r>
      <w:proofErr w:type="spellEnd"/>
      <w:r w:rsidRPr="00D02729">
        <w:rPr>
          <w:rFonts w:ascii="Arial" w:hAnsi="Arial" w:cs="Arial"/>
          <w:sz w:val="20"/>
          <w:szCs w:val="20"/>
        </w:rPr>
        <w:t xml:space="preserve"> bio je da se: 1) </w:t>
      </w:r>
      <w:proofErr w:type="spellStart"/>
      <w:r w:rsidRPr="00D02729">
        <w:rPr>
          <w:rFonts w:ascii="Arial" w:hAnsi="Arial" w:cs="Arial"/>
          <w:sz w:val="20"/>
          <w:szCs w:val="20"/>
        </w:rPr>
        <w:t>ispita</w:t>
      </w:r>
      <w:proofErr w:type="spellEnd"/>
      <w:r w:rsidRPr="00D02729">
        <w:rPr>
          <w:rFonts w:ascii="Arial" w:hAnsi="Arial" w:cs="Arial"/>
          <w:sz w:val="20"/>
          <w:szCs w:val="20"/>
        </w:rPr>
        <w:t xml:space="preserve"> </w:t>
      </w:r>
      <w:proofErr w:type="spellStart"/>
      <w:r w:rsidRPr="00D02729">
        <w:rPr>
          <w:rFonts w:ascii="Arial" w:hAnsi="Arial" w:cs="Arial"/>
          <w:sz w:val="20"/>
          <w:szCs w:val="20"/>
        </w:rPr>
        <w:t>uticaj</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PROTEKTIVNI IMUNSKI ODGOVOR </w:t>
      </w:r>
      <w:proofErr w:type="spellStart"/>
      <w:r w:rsidRPr="00D02729">
        <w:rPr>
          <w:rFonts w:ascii="Arial" w:hAnsi="Arial" w:cs="Arial"/>
          <w:sz w:val="20"/>
          <w:szCs w:val="20"/>
        </w:rPr>
        <w:t>zavisan</w:t>
      </w:r>
      <w:proofErr w:type="spellEnd"/>
      <w:r w:rsidRPr="00D02729">
        <w:rPr>
          <w:rFonts w:ascii="Arial" w:hAnsi="Arial" w:cs="Arial"/>
          <w:sz w:val="20"/>
          <w:szCs w:val="20"/>
        </w:rPr>
        <w:t xml:space="preserve"> </w:t>
      </w:r>
      <w:proofErr w:type="spellStart"/>
      <w:r w:rsidRPr="00D02729">
        <w:rPr>
          <w:rFonts w:ascii="Arial" w:hAnsi="Arial" w:cs="Arial"/>
          <w:sz w:val="20"/>
          <w:szCs w:val="20"/>
        </w:rPr>
        <w:t>od</w:t>
      </w:r>
      <w:proofErr w:type="spellEnd"/>
      <w:r w:rsidRPr="00D02729">
        <w:rPr>
          <w:rFonts w:ascii="Arial" w:hAnsi="Arial" w:cs="Arial"/>
          <w:sz w:val="20"/>
          <w:szCs w:val="20"/>
        </w:rPr>
        <w:t xml:space="preserve"> CD4+ T-</w:t>
      </w:r>
      <w:proofErr w:type="spellStart"/>
      <w:r w:rsidRPr="00D02729">
        <w:rPr>
          <w:rFonts w:ascii="Arial" w:hAnsi="Arial" w:cs="Arial"/>
          <w:sz w:val="20"/>
          <w:szCs w:val="20"/>
        </w:rPr>
        <w:t>limfocita</w:t>
      </w:r>
      <w:proofErr w:type="spellEnd"/>
      <w:r w:rsidRPr="00D02729">
        <w:rPr>
          <w:rFonts w:ascii="Arial" w:hAnsi="Arial" w:cs="Arial"/>
          <w:sz w:val="20"/>
          <w:szCs w:val="20"/>
        </w:rPr>
        <w:t xml:space="preserve"> </w:t>
      </w:r>
      <w:proofErr w:type="spellStart"/>
      <w:r w:rsidRPr="00D02729">
        <w:rPr>
          <w:rFonts w:ascii="Arial" w:hAnsi="Arial" w:cs="Arial"/>
          <w:sz w:val="20"/>
          <w:szCs w:val="20"/>
        </w:rPr>
        <w:t>na</w:t>
      </w:r>
      <w:proofErr w:type="spellEnd"/>
      <w:r w:rsidRPr="00D02729">
        <w:rPr>
          <w:rFonts w:ascii="Arial" w:hAnsi="Arial" w:cs="Arial"/>
          <w:sz w:val="20"/>
          <w:szCs w:val="20"/>
        </w:rPr>
        <w:t xml:space="preserve"> </w:t>
      </w:r>
      <w:proofErr w:type="spellStart"/>
      <w:r w:rsidRPr="00D02729">
        <w:rPr>
          <w:rFonts w:ascii="Arial" w:hAnsi="Arial" w:cs="Arial"/>
          <w:sz w:val="20"/>
          <w:szCs w:val="20"/>
        </w:rPr>
        <w:t>modelu</w:t>
      </w:r>
      <w:proofErr w:type="spellEnd"/>
      <w:r w:rsidRPr="00D02729">
        <w:rPr>
          <w:rFonts w:ascii="Arial" w:hAnsi="Arial" w:cs="Arial"/>
          <w:sz w:val="20"/>
          <w:szCs w:val="20"/>
        </w:rPr>
        <w:t xml:space="preserve"> </w:t>
      </w:r>
      <w:proofErr w:type="spellStart"/>
      <w:r w:rsidRPr="00D02729">
        <w:rPr>
          <w:rFonts w:ascii="Arial" w:hAnsi="Arial" w:cs="Arial"/>
          <w:sz w:val="20"/>
          <w:szCs w:val="20"/>
        </w:rPr>
        <w:t>vakcinacije</w:t>
      </w:r>
      <w:proofErr w:type="spellEnd"/>
      <w:r w:rsidRPr="00D02729">
        <w:rPr>
          <w:rFonts w:ascii="Arial" w:hAnsi="Arial" w:cs="Arial"/>
          <w:sz w:val="20"/>
          <w:szCs w:val="20"/>
        </w:rPr>
        <w:t xml:space="preserve"> </w:t>
      </w:r>
      <w:proofErr w:type="spellStart"/>
      <w:r w:rsidRPr="00D02729">
        <w:rPr>
          <w:rFonts w:ascii="Arial" w:hAnsi="Arial" w:cs="Arial"/>
          <w:sz w:val="20"/>
          <w:szCs w:val="20"/>
        </w:rPr>
        <w:t>sezonskom</w:t>
      </w:r>
      <w:proofErr w:type="spellEnd"/>
      <w:r w:rsidRPr="00D02729">
        <w:rPr>
          <w:rFonts w:ascii="Arial" w:hAnsi="Arial" w:cs="Arial"/>
          <w:sz w:val="20"/>
          <w:szCs w:val="20"/>
        </w:rPr>
        <w:t xml:space="preserve"> </w:t>
      </w:r>
      <w:proofErr w:type="spellStart"/>
      <w:r w:rsidRPr="00D02729">
        <w:rPr>
          <w:rFonts w:ascii="Arial" w:hAnsi="Arial" w:cs="Arial"/>
          <w:sz w:val="20"/>
          <w:szCs w:val="20"/>
        </w:rPr>
        <w:t>vakcinom</w:t>
      </w:r>
      <w:proofErr w:type="spellEnd"/>
      <w:r w:rsidRPr="00D02729">
        <w:rPr>
          <w:rFonts w:ascii="Arial" w:hAnsi="Arial" w:cs="Arial"/>
          <w:sz w:val="20"/>
          <w:szCs w:val="20"/>
        </w:rPr>
        <w:t xml:space="preserve"> </w:t>
      </w:r>
      <w:proofErr w:type="spellStart"/>
      <w:r w:rsidRPr="00D02729">
        <w:rPr>
          <w:rFonts w:ascii="Arial" w:hAnsi="Arial" w:cs="Arial"/>
          <w:sz w:val="20"/>
          <w:szCs w:val="20"/>
        </w:rPr>
        <w:t>protiv</w:t>
      </w:r>
      <w:proofErr w:type="spellEnd"/>
      <w:r w:rsidRPr="00D02729">
        <w:rPr>
          <w:rFonts w:ascii="Arial" w:hAnsi="Arial" w:cs="Arial"/>
          <w:sz w:val="20"/>
          <w:szCs w:val="20"/>
        </w:rPr>
        <w:t xml:space="preserve"> </w:t>
      </w:r>
      <w:proofErr w:type="spellStart"/>
      <w:r w:rsidRPr="00D02729">
        <w:rPr>
          <w:rFonts w:ascii="Arial" w:hAnsi="Arial" w:cs="Arial"/>
          <w:sz w:val="20"/>
          <w:szCs w:val="20"/>
        </w:rPr>
        <w:t>gripa</w:t>
      </w:r>
      <w:proofErr w:type="spellEnd"/>
      <w:r w:rsidRPr="00D02729">
        <w:rPr>
          <w:rFonts w:ascii="Arial" w:hAnsi="Arial" w:cs="Arial"/>
          <w:sz w:val="20"/>
          <w:szCs w:val="20"/>
        </w:rPr>
        <w:t xml:space="preserve">, </w:t>
      </w:r>
      <w:proofErr w:type="spellStart"/>
      <w:r w:rsidRPr="00D02729">
        <w:rPr>
          <w:rFonts w:ascii="Arial" w:hAnsi="Arial" w:cs="Arial"/>
          <w:sz w:val="20"/>
          <w:szCs w:val="20"/>
        </w:rPr>
        <w:t>analizom</w:t>
      </w:r>
      <w:proofErr w:type="spellEnd"/>
      <w:r w:rsidRPr="00D02729">
        <w:rPr>
          <w:rFonts w:ascii="Arial" w:hAnsi="Arial" w:cs="Arial"/>
          <w:sz w:val="20"/>
          <w:szCs w:val="20"/>
        </w:rPr>
        <w:t xml:space="preserve"> </w:t>
      </w:r>
      <w:proofErr w:type="spellStart"/>
      <w:r w:rsidRPr="00D02729">
        <w:rPr>
          <w:rFonts w:ascii="Arial" w:hAnsi="Arial" w:cs="Arial"/>
          <w:sz w:val="20"/>
          <w:szCs w:val="20"/>
        </w:rPr>
        <w:t>parametara</w:t>
      </w:r>
      <w:proofErr w:type="spellEnd"/>
      <w:r w:rsidRPr="00D02729">
        <w:rPr>
          <w:rFonts w:ascii="Arial" w:hAnsi="Arial" w:cs="Arial"/>
          <w:sz w:val="20"/>
          <w:szCs w:val="20"/>
        </w:rPr>
        <w:t xml:space="preserve"> (a) </w:t>
      </w:r>
      <w:proofErr w:type="spellStart"/>
      <w:r w:rsidRPr="00D02729">
        <w:rPr>
          <w:rFonts w:ascii="Arial" w:hAnsi="Arial" w:cs="Arial"/>
          <w:sz w:val="20"/>
          <w:szCs w:val="20"/>
        </w:rPr>
        <w:t>efikasnosti</w:t>
      </w:r>
      <w:proofErr w:type="spellEnd"/>
      <w:r w:rsidRPr="00D02729">
        <w:rPr>
          <w:rFonts w:ascii="Arial" w:hAnsi="Arial" w:cs="Arial"/>
          <w:sz w:val="20"/>
          <w:szCs w:val="20"/>
        </w:rPr>
        <w:t xml:space="preserve"> </w:t>
      </w:r>
      <w:proofErr w:type="spellStart"/>
      <w:r w:rsidRPr="00D02729">
        <w:rPr>
          <w:rFonts w:ascii="Arial" w:hAnsi="Arial" w:cs="Arial"/>
          <w:sz w:val="20"/>
          <w:szCs w:val="20"/>
        </w:rPr>
        <w:t>folikulskih</w:t>
      </w:r>
      <w:proofErr w:type="spellEnd"/>
      <w:r w:rsidRPr="00D02729">
        <w:rPr>
          <w:rFonts w:ascii="Arial" w:hAnsi="Arial" w:cs="Arial"/>
          <w:sz w:val="20"/>
          <w:szCs w:val="20"/>
        </w:rPr>
        <w:t xml:space="preserve"> CD4+ T-</w:t>
      </w:r>
      <w:proofErr w:type="spellStart"/>
      <w:r w:rsidRPr="00D02729">
        <w:rPr>
          <w:rFonts w:ascii="Arial" w:hAnsi="Arial" w:cs="Arial"/>
          <w:sz w:val="20"/>
          <w:szCs w:val="20"/>
        </w:rPr>
        <w:t>limfocita</w:t>
      </w:r>
      <w:proofErr w:type="spellEnd"/>
      <w:r w:rsidRPr="00D02729">
        <w:rPr>
          <w:rFonts w:ascii="Arial" w:hAnsi="Arial" w:cs="Arial"/>
          <w:sz w:val="20"/>
          <w:szCs w:val="20"/>
        </w:rPr>
        <w:t xml:space="preserve"> da </w:t>
      </w:r>
      <w:proofErr w:type="spellStart"/>
      <w:r w:rsidRPr="00D02729">
        <w:rPr>
          <w:rFonts w:ascii="Arial" w:hAnsi="Arial" w:cs="Arial"/>
          <w:sz w:val="20"/>
          <w:szCs w:val="20"/>
        </w:rPr>
        <w:t>pruže</w:t>
      </w:r>
      <w:proofErr w:type="spellEnd"/>
      <w:r w:rsidRPr="00D02729">
        <w:rPr>
          <w:rFonts w:ascii="Arial" w:hAnsi="Arial" w:cs="Arial"/>
          <w:sz w:val="20"/>
          <w:szCs w:val="20"/>
        </w:rPr>
        <w:t xml:space="preserve"> </w:t>
      </w:r>
      <w:proofErr w:type="spellStart"/>
      <w:r w:rsidRPr="00D02729">
        <w:rPr>
          <w:rFonts w:ascii="Arial" w:hAnsi="Arial" w:cs="Arial"/>
          <w:sz w:val="20"/>
          <w:szCs w:val="20"/>
        </w:rPr>
        <w:t>pomoć</w:t>
      </w:r>
      <w:proofErr w:type="spellEnd"/>
      <w:r w:rsidRPr="00D02729">
        <w:rPr>
          <w:rFonts w:ascii="Arial" w:hAnsi="Arial" w:cs="Arial"/>
          <w:sz w:val="20"/>
          <w:szCs w:val="20"/>
        </w:rPr>
        <w:t xml:space="preserve"> B-</w:t>
      </w:r>
      <w:proofErr w:type="spellStart"/>
      <w:r w:rsidRPr="00D02729">
        <w:rPr>
          <w:rFonts w:ascii="Arial" w:hAnsi="Arial" w:cs="Arial"/>
          <w:sz w:val="20"/>
          <w:szCs w:val="20"/>
        </w:rPr>
        <w:t>limfocitima</w:t>
      </w:r>
      <w:proofErr w:type="spellEnd"/>
      <w:r w:rsidRPr="00D02729">
        <w:rPr>
          <w:rFonts w:ascii="Arial" w:hAnsi="Arial" w:cs="Arial"/>
          <w:sz w:val="20"/>
          <w:szCs w:val="20"/>
        </w:rPr>
        <w:t xml:space="preserve"> i (b) </w:t>
      </w:r>
      <w:proofErr w:type="spellStart"/>
      <w:r w:rsidRPr="00D02729">
        <w:rPr>
          <w:rFonts w:ascii="Arial" w:hAnsi="Arial" w:cs="Arial"/>
          <w:sz w:val="20"/>
          <w:szCs w:val="20"/>
        </w:rPr>
        <w:t>humoralnog</w:t>
      </w:r>
      <w:proofErr w:type="spellEnd"/>
      <w:r w:rsidRPr="00D02729">
        <w:rPr>
          <w:rFonts w:ascii="Arial" w:hAnsi="Arial" w:cs="Arial"/>
          <w:sz w:val="20"/>
          <w:szCs w:val="20"/>
        </w:rPr>
        <w:t xml:space="preserve"> </w:t>
      </w:r>
      <w:proofErr w:type="spellStart"/>
      <w:r w:rsidRPr="00D02729">
        <w:rPr>
          <w:rFonts w:ascii="Arial" w:hAnsi="Arial" w:cs="Arial"/>
          <w:sz w:val="20"/>
          <w:szCs w:val="20"/>
        </w:rPr>
        <w:t>imunskog</w:t>
      </w:r>
      <w:proofErr w:type="spellEnd"/>
      <w:r w:rsidRPr="00D02729">
        <w:rPr>
          <w:rFonts w:ascii="Arial" w:hAnsi="Arial" w:cs="Arial"/>
          <w:sz w:val="20"/>
          <w:szCs w:val="20"/>
        </w:rPr>
        <w:t xml:space="preserve"> </w:t>
      </w:r>
      <w:proofErr w:type="spellStart"/>
      <w:r w:rsidRPr="00D02729">
        <w:rPr>
          <w:rFonts w:ascii="Arial" w:hAnsi="Arial" w:cs="Arial"/>
          <w:sz w:val="20"/>
          <w:szCs w:val="20"/>
        </w:rPr>
        <w:t>odgovora</w:t>
      </w:r>
      <w:proofErr w:type="spellEnd"/>
      <w:r w:rsidRPr="00D02729">
        <w:rPr>
          <w:rFonts w:ascii="Arial" w:hAnsi="Arial" w:cs="Arial"/>
          <w:sz w:val="20"/>
          <w:szCs w:val="20"/>
        </w:rPr>
        <w:t xml:space="preserve"> (</w:t>
      </w:r>
      <w:proofErr w:type="spellStart"/>
      <w:r w:rsidRPr="00D02729">
        <w:rPr>
          <w:rFonts w:ascii="Arial" w:hAnsi="Arial" w:cs="Arial"/>
          <w:sz w:val="20"/>
          <w:szCs w:val="20"/>
        </w:rPr>
        <w:t>npr</w:t>
      </w:r>
      <w:proofErr w:type="spellEnd"/>
      <w:r w:rsidRPr="00D02729">
        <w:rPr>
          <w:rFonts w:ascii="Arial" w:hAnsi="Arial" w:cs="Arial"/>
          <w:sz w:val="20"/>
          <w:szCs w:val="20"/>
        </w:rPr>
        <w:t xml:space="preserve">. </w:t>
      </w:r>
      <w:proofErr w:type="spellStart"/>
      <w:r w:rsidRPr="00D02729">
        <w:rPr>
          <w:rFonts w:ascii="Arial" w:hAnsi="Arial" w:cs="Arial"/>
          <w:sz w:val="20"/>
          <w:szCs w:val="20"/>
        </w:rPr>
        <w:t>titar</w:t>
      </w:r>
      <w:proofErr w:type="spellEnd"/>
      <w:r w:rsidRPr="00D02729">
        <w:rPr>
          <w:rFonts w:ascii="Arial" w:hAnsi="Arial" w:cs="Arial"/>
          <w:sz w:val="20"/>
          <w:szCs w:val="20"/>
        </w:rPr>
        <w:t xml:space="preserve"> i </w:t>
      </w:r>
      <w:proofErr w:type="spellStart"/>
      <w:r w:rsidRPr="00D02729">
        <w:rPr>
          <w:rFonts w:ascii="Arial" w:hAnsi="Arial" w:cs="Arial"/>
          <w:sz w:val="20"/>
          <w:szCs w:val="20"/>
        </w:rPr>
        <w:t>afinitet</w:t>
      </w:r>
      <w:proofErr w:type="spellEnd"/>
      <w:r w:rsidRPr="00D02729">
        <w:rPr>
          <w:rFonts w:ascii="Arial" w:hAnsi="Arial" w:cs="Arial"/>
          <w:sz w:val="20"/>
          <w:szCs w:val="20"/>
        </w:rPr>
        <w:t xml:space="preserve"> IgG </w:t>
      </w:r>
      <w:proofErr w:type="spellStart"/>
      <w:r w:rsidRPr="00D02729">
        <w:rPr>
          <w:rFonts w:ascii="Arial" w:hAnsi="Arial" w:cs="Arial"/>
          <w:sz w:val="20"/>
          <w:szCs w:val="20"/>
        </w:rPr>
        <w:t>antitela</w:t>
      </w:r>
      <w:proofErr w:type="spellEnd"/>
      <w:r w:rsidRPr="00D02729">
        <w:rPr>
          <w:rFonts w:ascii="Arial" w:hAnsi="Arial" w:cs="Arial"/>
          <w:sz w:val="20"/>
          <w:szCs w:val="20"/>
        </w:rPr>
        <w:t xml:space="preserve">, </w:t>
      </w:r>
      <w:proofErr w:type="spellStart"/>
      <w:r w:rsidRPr="00D02729">
        <w:rPr>
          <w:rFonts w:ascii="Arial" w:hAnsi="Arial" w:cs="Arial"/>
          <w:sz w:val="20"/>
          <w:szCs w:val="20"/>
        </w:rPr>
        <w:t>profil</w:t>
      </w:r>
      <w:proofErr w:type="spellEnd"/>
      <w:r w:rsidRPr="00D02729">
        <w:rPr>
          <w:rFonts w:ascii="Arial" w:hAnsi="Arial" w:cs="Arial"/>
          <w:sz w:val="20"/>
          <w:szCs w:val="20"/>
        </w:rPr>
        <w:t xml:space="preserve"> IgG </w:t>
      </w:r>
      <w:proofErr w:type="spellStart"/>
      <w:r w:rsidRPr="00D02729">
        <w:rPr>
          <w:rFonts w:ascii="Arial" w:hAnsi="Arial" w:cs="Arial"/>
          <w:sz w:val="20"/>
          <w:szCs w:val="20"/>
        </w:rPr>
        <w:t>potklasa</w:t>
      </w:r>
      <w:proofErr w:type="spellEnd"/>
      <w:r w:rsidRPr="00D02729">
        <w:rPr>
          <w:rFonts w:ascii="Arial" w:hAnsi="Arial" w:cs="Arial"/>
          <w:sz w:val="20"/>
          <w:szCs w:val="20"/>
        </w:rPr>
        <w:t xml:space="preserve">, </w:t>
      </w:r>
      <w:proofErr w:type="spellStart"/>
      <w:r w:rsidRPr="00D02729">
        <w:rPr>
          <w:rFonts w:ascii="Arial" w:hAnsi="Arial" w:cs="Arial"/>
          <w:sz w:val="20"/>
          <w:szCs w:val="20"/>
        </w:rPr>
        <w:t>titar</w:t>
      </w:r>
      <w:proofErr w:type="spellEnd"/>
      <w:r w:rsidRPr="00D02729">
        <w:rPr>
          <w:rFonts w:ascii="Arial" w:hAnsi="Arial" w:cs="Arial"/>
          <w:sz w:val="20"/>
          <w:szCs w:val="20"/>
        </w:rPr>
        <w:t xml:space="preserve"> </w:t>
      </w:r>
      <w:proofErr w:type="spellStart"/>
      <w:r w:rsidRPr="00D02729">
        <w:rPr>
          <w:rFonts w:ascii="Arial" w:hAnsi="Arial" w:cs="Arial"/>
          <w:sz w:val="20"/>
          <w:szCs w:val="20"/>
        </w:rPr>
        <w:t>funkcionalnih</w:t>
      </w:r>
      <w:proofErr w:type="spellEnd"/>
      <w:r w:rsidRPr="00D02729">
        <w:rPr>
          <w:rFonts w:ascii="Arial" w:hAnsi="Arial" w:cs="Arial"/>
          <w:sz w:val="20"/>
          <w:szCs w:val="20"/>
        </w:rPr>
        <w:t xml:space="preserve"> </w:t>
      </w:r>
      <w:proofErr w:type="spellStart"/>
      <w:r w:rsidRPr="00D02729">
        <w:rPr>
          <w:rFonts w:ascii="Arial" w:hAnsi="Arial" w:cs="Arial"/>
          <w:sz w:val="20"/>
          <w:szCs w:val="20"/>
        </w:rPr>
        <w:t>antitela</w:t>
      </w:r>
      <w:proofErr w:type="spellEnd"/>
      <w:r w:rsidRPr="00D02729">
        <w:rPr>
          <w:rFonts w:ascii="Arial" w:hAnsi="Arial" w:cs="Arial"/>
          <w:sz w:val="20"/>
          <w:szCs w:val="20"/>
        </w:rPr>
        <w:t xml:space="preserve">) i 2) </w:t>
      </w:r>
      <w:proofErr w:type="spellStart"/>
      <w:r w:rsidRPr="00D02729">
        <w:rPr>
          <w:rFonts w:ascii="Arial" w:hAnsi="Arial" w:cs="Arial"/>
          <w:sz w:val="20"/>
          <w:szCs w:val="20"/>
        </w:rPr>
        <w:t>istraži</w:t>
      </w:r>
      <w:proofErr w:type="spellEnd"/>
      <w:r w:rsidRPr="00D02729">
        <w:rPr>
          <w:rFonts w:ascii="Arial" w:hAnsi="Arial" w:cs="Arial"/>
          <w:sz w:val="20"/>
          <w:szCs w:val="20"/>
        </w:rPr>
        <w:t xml:space="preserve"> </w:t>
      </w:r>
      <w:proofErr w:type="spellStart"/>
      <w:r w:rsidRPr="00D02729">
        <w:rPr>
          <w:rFonts w:ascii="Arial" w:hAnsi="Arial" w:cs="Arial"/>
          <w:sz w:val="20"/>
          <w:szCs w:val="20"/>
        </w:rPr>
        <w:t>značaj</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delovanju</w:t>
      </w:r>
      <w:proofErr w:type="spellEnd"/>
      <w:r w:rsidRPr="00D02729">
        <w:rPr>
          <w:rFonts w:ascii="Arial" w:hAnsi="Arial" w:cs="Arial"/>
          <w:sz w:val="20"/>
          <w:szCs w:val="20"/>
        </w:rPr>
        <w:t xml:space="preserve"> </w:t>
      </w:r>
      <w:proofErr w:type="spellStart"/>
      <w:r w:rsidRPr="00D02729">
        <w:rPr>
          <w:rFonts w:ascii="Arial" w:hAnsi="Arial" w:cs="Arial"/>
          <w:sz w:val="20"/>
          <w:szCs w:val="20"/>
        </w:rPr>
        <w:t>gonadnih</w:t>
      </w:r>
      <w:proofErr w:type="spellEnd"/>
      <w:r w:rsidRPr="00D02729">
        <w:rPr>
          <w:rFonts w:ascii="Arial" w:hAnsi="Arial" w:cs="Arial"/>
          <w:sz w:val="20"/>
          <w:szCs w:val="20"/>
        </w:rPr>
        <w:t xml:space="preserve"> </w:t>
      </w:r>
      <w:proofErr w:type="spellStart"/>
      <w:r w:rsidRPr="00D02729">
        <w:rPr>
          <w:rFonts w:ascii="Arial" w:hAnsi="Arial" w:cs="Arial"/>
          <w:sz w:val="20"/>
          <w:szCs w:val="20"/>
        </w:rPr>
        <w:t>steroida</w:t>
      </w:r>
      <w:proofErr w:type="spellEnd"/>
      <w:r w:rsidRPr="00D02729">
        <w:rPr>
          <w:rFonts w:ascii="Arial" w:hAnsi="Arial" w:cs="Arial"/>
          <w:sz w:val="20"/>
          <w:szCs w:val="20"/>
        </w:rPr>
        <w:t xml:space="preserve"> za </w:t>
      </w:r>
      <w:proofErr w:type="spellStart"/>
      <w:r w:rsidRPr="00D02729">
        <w:rPr>
          <w:rFonts w:ascii="Arial" w:hAnsi="Arial" w:cs="Arial"/>
          <w:sz w:val="20"/>
          <w:szCs w:val="20"/>
        </w:rPr>
        <w:t>efekte</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ZNAČAJ </w:t>
      </w:r>
      <w:proofErr w:type="spellStart"/>
      <w:r w:rsidRPr="00D02729">
        <w:rPr>
          <w:rFonts w:ascii="Arial" w:hAnsi="Arial" w:cs="Arial"/>
          <w:sz w:val="20"/>
          <w:szCs w:val="20"/>
        </w:rPr>
        <w:t>ISTRAŽIVANjA</w:t>
      </w:r>
      <w:proofErr w:type="spellEnd"/>
      <w:r w:rsidRPr="00D02729">
        <w:rPr>
          <w:rFonts w:ascii="Arial" w:hAnsi="Arial" w:cs="Arial"/>
          <w:sz w:val="20"/>
          <w:szCs w:val="20"/>
        </w:rPr>
        <w:t xml:space="preserve">: Da se </w:t>
      </w:r>
      <w:proofErr w:type="spellStart"/>
      <w:r w:rsidRPr="00D02729">
        <w:rPr>
          <w:rFonts w:ascii="Arial" w:hAnsi="Arial" w:cs="Arial"/>
          <w:sz w:val="20"/>
          <w:szCs w:val="20"/>
        </w:rPr>
        <w:t>razumevanjem</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starenjem</w:t>
      </w:r>
      <w:proofErr w:type="spellEnd"/>
      <w:r w:rsidRPr="00D02729">
        <w:rPr>
          <w:rFonts w:ascii="Arial" w:hAnsi="Arial" w:cs="Arial"/>
          <w:sz w:val="20"/>
          <w:szCs w:val="20"/>
        </w:rPr>
        <w:t xml:space="preserve"> </w:t>
      </w:r>
      <w:proofErr w:type="spellStart"/>
      <w:r w:rsidRPr="00D02729">
        <w:rPr>
          <w:rFonts w:ascii="Arial" w:hAnsi="Arial" w:cs="Arial"/>
          <w:sz w:val="20"/>
          <w:szCs w:val="20"/>
        </w:rPr>
        <w:t>uslovljenih</w:t>
      </w:r>
      <w:proofErr w:type="spellEnd"/>
      <w:r w:rsidRPr="00D02729">
        <w:rPr>
          <w:rFonts w:ascii="Arial" w:hAnsi="Arial" w:cs="Arial"/>
          <w:sz w:val="20"/>
          <w:szCs w:val="20"/>
        </w:rPr>
        <w:t xml:space="preserve"> </w:t>
      </w:r>
      <w:proofErr w:type="spellStart"/>
      <w:r w:rsidRPr="00D02729">
        <w:rPr>
          <w:rFonts w:ascii="Arial" w:hAnsi="Arial" w:cs="Arial"/>
          <w:sz w:val="20"/>
          <w:szCs w:val="20"/>
        </w:rPr>
        <w:t>promena</w:t>
      </w:r>
      <w:proofErr w:type="spellEnd"/>
      <w:r w:rsidRPr="00D02729">
        <w:rPr>
          <w:rFonts w:ascii="Arial" w:hAnsi="Arial" w:cs="Arial"/>
          <w:sz w:val="20"/>
          <w:szCs w:val="20"/>
        </w:rPr>
        <w:t xml:space="preserve"> u </w:t>
      </w:r>
      <w:proofErr w:type="spellStart"/>
      <w:r w:rsidRPr="00D02729">
        <w:rPr>
          <w:rFonts w:ascii="Arial" w:hAnsi="Arial" w:cs="Arial"/>
          <w:sz w:val="20"/>
          <w:szCs w:val="20"/>
        </w:rPr>
        <w:t>imunskom</w:t>
      </w:r>
      <w:proofErr w:type="spellEnd"/>
      <w:r w:rsidRPr="00D02729">
        <w:rPr>
          <w:rFonts w:ascii="Arial" w:hAnsi="Arial" w:cs="Arial"/>
          <w:sz w:val="20"/>
          <w:szCs w:val="20"/>
        </w:rPr>
        <w:t xml:space="preserve"> </w:t>
      </w:r>
      <w:proofErr w:type="spellStart"/>
      <w:r w:rsidRPr="00D02729">
        <w:rPr>
          <w:rFonts w:ascii="Arial" w:hAnsi="Arial" w:cs="Arial"/>
          <w:sz w:val="20"/>
          <w:szCs w:val="20"/>
        </w:rPr>
        <w:t>sistemu</w:t>
      </w:r>
      <w:proofErr w:type="spellEnd"/>
      <w:r w:rsidRPr="00D02729">
        <w:rPr>
          <w:rFonts w:ascii="Arial" w:hAnsi="Arial" w:cs="Arial"/>
          <w:sz w:val="20"/>
          <w:szCs w:val="20"/>
        </w:rPr>
        <w:t xml:space="preserve"> </w:t>
      </w:r>
      <w:proofErr w:type="spellStart"/>
      <w:r w:rsidRPr="00D02729">
        <w:rPr>
          <w:rFonts w:ascii="Arial" w:hAnsi="Arial" w:cs="Arial"/>
          <w:sz w:val="20"/>
          <w:szCs w:val="20"/>
        </w:rPr>
        <w:t>stvori</w:t>
      </w:r>
      <w:proofErr w:type="spellEnd"/>
      <w:r w:rsidRPr="00D02729">
        <w:rPr>
          <w:rFonts w:ascii="Arial" w:hAnsi="Arial" w:cs="Arial"/>
          <w:sz w:val="20"/>
          <w:szCs w:val="20"/>
        </w:rPr>
        <w:t xml:space="preserve"> </w:t>
      </w:r>
      <w:proofErr w:type="spellStart"/>
      <w:r w:rsidRPr="00D02729">
        <w:rPr>
          <w:rFonts w:ascii="Arial" w:hAnsi="Arial" w:cs="Arial"/>
          <w:sz w:val="20"/>
          <w:szCs w:val="20"/>
        </w:rPr>
        <w:t>naučna</w:t>
      </w:r>
      <w:proofErr w:type="spellEnd"/>
      <w:r w:rsidRPr="00D02729">
        <w:rPr>
          <w:rFonts w:ascii="Arial" w:hAnsi="Arial" w:cs="Arial"/>
          <w:sz w:val="20"/>
          <w:szCs w:val="20"/>
        </w:rPr>
        <w:t xml:space="preserve"> </w:t>
      </w:r>
      <w:proofErr w:type="spellStart"/>
      <w:r w:rsidRPr="00D02729">
        <w:rPr>
          <w:rFonts w:ascii="Arial" w:hAnsi="Arial" w:cs="Arial"/>
          <w:sz w:val="20"/>
          <w:szCs w:val="20"/>
        </w:rPr>
        <w:t>baza</w:t>
      </w:r>
      <w:proofErr w:type="spellEnd"/>
      <w:r w:rsidRPr="00D02729">
        <w:rPr>
          <w:rFonts w:ascii="Arial" w:hAnsi="Arial" w:cs="Arial"/>
          <w:sz w:val="20"/>
          <w:szCs w:val="20"/>
        </w:rPr>
        <w:t xml:space="preserve"> za </w:t>
      </w:r>
      <w:proofErr w:type="spellStart"/>
      <w:r w:rsidRPr="00D02729">
        <w:rPr>
          <w:rFonts w:ascii="Arial" w:hAnsi="Arial" w:cs="Arial"/>
          <w:sz w:val="20"/>
          <w:szCs w:val="20"/>
        </w:rPr>
        <w:t>dalja</w:t>
      </w:r>
      <w:proofErr w:type="spellEnd"/>
      <w:r w:rsidRPr="00D02729">
        <w:rPr>
          <w:rFonts w:ascii="Arial" w:hAnsi="Arial" w:cs="Arial"/>
          <w:sz w:val="20"/>
          <w:szCs w:val="20"/>
        </w:rPr>
        <w:t xml:space="preserve"> </w:t>
      </w:r>
      <w:proofErr w:type="spellStart"/>
      <w:r w:rsidRPr="00D02729">
        <w:rPr>
          <w:rFonts w:ascii="Arial" w:hAnsi="Arial" w:cs="Arial"/>
          <w:sz w:val="20"/>
          <w:szCs w:val="20"/>
        </w:rPr>
        <w:t>ispitivanja</w:t>
      </w:r>
      <w:proofErr w:type="spellEnd"/>
      <w:r w:rsidRPr="00D02729">
        <w:rPr>
          <w:rFonts w:ascii="Arial" w:hAnsi="Arial" w:cs="Arial"/>
          <w:sz w:val="20"/>
          <w:szCs w:val="20"/>
        </w:rPr>
        <w:t xml:space="preserve"> </w:t>
      </w:r>
      <w:proofErr w:type="spellStart"/>
      <w:r w:rsidRPr="00D02729">
        <w:rPr>
          <w:rFonts w:ascii="Arial" w:hAnsi="Arial" w:cs="Arial"/>
          <w:sz w:val="20"/>
          <w:szCs w:val="20"/>
        </w:rPr>
        <w:t>mogućnosti</w:t>
      </w:r>
      <w:proofErr w:type="spellEnd"/>
      <w:r w:rsidRPr="00D02729">
        <w:rPr>
          <w:rFonts w:ascii="Arial" w:hAnsi="Arial" w:cs="Arial"/>
          <w:sz w:val="20"/>
          <w:szCs w:val="20"/>
        </w:rPr>
        <w:t xml:space="preserve"> da se </w:t>
      </w:r>
      <w:proofErr w:type="spellStart"/>
      <w:r w:rsidRPr="00D02729">
        <w:rPr>
          <w:rFonts w:ascii="Arial" w:hAnsi="Arial" w:cs="Arial"/>
          <w:sz w:val="20"/>
          <w:szCs w:val="20"/>
        </w:rPr>
        <w:t>neželjeni</w:t>
      </w:r>
      <w:proofErr w:type="spellEnd"/>
      <w:r w:rsidRPr="00D02729">
        <w:rPr>
          <w:rFonts w:ascii="Arial" w:hAnsi="Arial" w:cs="Arial"/>
          <w:sz w:val="20"/>
          <w:szCs w:val="20"/>
        </w:rPr>
        <w:t xml:space="preserve"> </w:t>
      </w:r>
      <w:proofErr w:type="spellStart"/>
      <w:r w:rsidRPr="00D02729">
        <w:rPr>
          <w:rFonts w:ascii="Arial" w:hAnsi="Arial" w:cs="Arial"/>
          <w:sz w:val="20"/>
          <w:szCs w:val="20"/>
        </w:rPr>
        <w:t>efekti</w:t>
      </w:r>
      <w:proofErr w:type="spellEnd"/>
      <w:r w:rsidRPr="00D02729">
        <w:rPr>
          <w:rFonts w:ascii="Arial" w:hAnsi="Arial" w:cs="Arial"/>
          <w:sz w:val="20"/>
          <w:szCs w:val="20"/>
        </w:rPr>
        <w:t xml:space="preserve"> </w:t>
      </w:r>
      <w:proofErr w:type="spellStart"/>
      <w:r w:rsidRPr="00D02729">
        <w:rPr>
          <w:rFonts w:ascii="Arial" w:hAnsi="Arial" w:cs="Arial"/>
          <w:sz w:val="20"/>
          <w:szCs w:val="20"/>
        </w:rPr>
        <w:t>starenja</w:t>
      </w:r>
      <w:proofErr w:type="spellEnd"/>
      <w:r w:rsidRPr="00D02729">
        <w:rPr>
          <w:rFonts w:ascii="Arial" w:hAnsi="Arial" w:cs="Arial"/>
          <w:sz w:val="20"/>
          <w:szCs w:val="20"/>
        </w:rPr>
        <w:t xml:space="preserve"> </w:t>
      </w:r>
      <w:proofErr w:type="spellStart"/>
      <w:r w:rsidRPr="00D02729">
        <w:rPr>
          <w:rFonts w:ascii="Arial" w:hAnsi="Arial" w:cs="Arial"/>
          <w:sz w:val="20"/>
          <w:szCs w:val="20"/>
        </w:rPr>
        <w:t>ublaže</w:t>
      </w:r>
      <w:proofErr w:type="spellEnd"/>
      <w:r w:rsidRPr="00D02729">
        <w:rPr>
          <w:rFonts w:ascii="Arial" w:hAnsi="Arial" w:cs="Arial"/>
          <w:sz w:val="20"/>
          <w:szCs w:val="20"/>
        </w:rPr>
        <w:t>/</w:t>
      </w:r>
      <w:proofErr w:type="spellStart"/>
      <w:r w:rsidRPr="00D02729">
        <w:rPr>
          <w:rFonts w:ascii="Arial" w:hAnsi="Arial" w:cs="Arial"/>
          <w:sz w:val="20"/>
          <w:szCs w:val="20"/>
        </w:rPr>
        <w:t>spreče</w:t>
      </w:r>
      <w:proofErr w:type="spellEnd"/>
      <w:r w:rsidRPr="00D02729">
        <w:rPr>
          <w:rFonts w:ascii="Arial" w:hAnsi="Arial" w:cs="Arial"/>
          <w:sz w:val="20"/>
          <w:szCs w:val="20"/>
        </w:rPr>
        <w:t>.</w:t>
      </w:r>
    </w:p>
    <w:p w:rsidR="00D02729" w:rsidRPr="00D02729" w:rsidRDefault="00D02729" w:rsidP="00D02729">
      <w:pPr>
        <w:spacing w:line="240" w:lineRule="auto"/>
        <w:jc w:val="both"/>
        <w:rPr>
          <w:rFonts w:ascii="Arial" w:hAnsi="Arial" w:cs="Arial"/>
          <w:sz w:val="20"/>
          <w:szCs w:val="20"/>
          <w:lang w:val="sr-Latn-RS"/>
        </w:rPr>
      </w:pPr>
      <w:proofErr w:type="spellStart"/>
      <w:r w:rsidRPr="00D02729">
        <w:rPr>
          <w:rStyle w:val="Heading2Char"/>
          <w:rFonts w:ascii="Arial" w:hAnsi="Arial" w:cs="Arial"/>
          <w:sz w:val="20"/>
          <w:szCs w:val="20"/>
        </w:rPr>
        <w:t>Ključne</w:t>
      </w:r>
      <w:proofErr w:type="spellEnd"/>
      <w:r w:rsidRPr="00D02729">
        <w:rPr>
          <w:rStyle w:val="Heading2Char"/>
          <w:rFonts w:ascii="Arial" w:hAnsi="Arial" w:cs="Arial"/>
          <w:sz w:val="20"/>
          <w:szCs w:val="20"/>
        </w:rPr>
        <w:t xml:space="preserve"> </w:t>
      </w:r>
      <w:proofErr w:type="spellStart"/>
      <w:r w:rsidRPr="00D02729">
        <w:rPr>
          <w:rStyle w:val="Heading2Char"/>
          <w:rFonts w:ascii="Arial" w:hAnsi="Arial" w:cs="Arial"/>
          <w:sz w:val="20"/>
          <w:szCs w:val="20"/>
        </w:rPr>
        <w:t>reči</w:t>
      </w:r>
      <w:proofErr w:type="spellEnd"/>
      <w:r w:rsidRPr="00D02729">
        <w:rPr>
          <w:rStyle w:val="Heading2Char"/>
          <w:rFonts w:ascii="Arial" w:hAnsi="Arial" w:cs="Arial"/>
          <w:sz w:val="20"/>
          <w:szCs w:val="20"/>
        </w:rPr>
        <w:t>:</w:t>
      </w:r>
      <w:r w:rsidRPr="00D02729">
        <w:rPr>
          <w:rFonts w:ascii="Arial" w:hAnsi="Arial" w:cs="Arial"/>
          <w:sz w:val="20"/>
          <w:szCs w:val="20"/>
        </w:rPr>
        <w:t xml:space="preserve"> </w:t>
      </w:r>
      <w:r w:rsidRPr="00D02729">
        <w:rPr>
          <w:rFonts w:ascii="Arial" w:hAnsi="Arial" w:cs="Arial"/>
          <w:sz w:val="20"/>
          <w:szCs w:val="20"/>
          <w:lang w:val="sr-Latn-RS"/>
        </w:rPr>
        <w:t>starenje, polne razlike, imunski odgovor, eksperimentalni autoimunski encefalomijelitis (EAE), kolagenom-izazvan reumatoidni artritis (KIA), protektivni imunski odgovor</w:t>
      </w:r>
    </w:p>
    <w:p w:rsidR="00D02729" w:rsidRDefault="001A12C9" w:rsidP="00D02729">
      <w:pPr>
        <w:pStyle w:val="Heading2"/>
        <w:rPr>
          <w:rFonts w:ascii="Arial" w:hAnsi="Arial" w:cs="Arial"/>
          <w:sz w:val="20"/>
          <w:szCs w:val="20"/>
        </w:rPr>
      </w:pPr>
      <w:r>
        <w:rPr>
          <w:rFonts w:ascii="Arial" w:hAnsi="Arial" w:cs="Arial"/>
          <w:sz w:val="20"/>
          <w:szCs w:val="20"/>
        </w:rPr>
        <w:t>Selected results/</w:t>
      </w:r>
      <w:proofErr w:type="spellStart"/>
      <w:r w:rsidR="00D02729" w:rsidRPr="00D02729">
        <w:rPr>
          <w:rFonts w:ascii="Arial" w:hAnsi="Arial" w:cs="Arial"/>
          <w:sz w:val="20"/>
          <w:szCs w:val="20"/>
        </w:rPr>
        <w:t>Odabrani</w:t>
      </w:r>
      <w:proofErr w:type="spellEnd"/>
      <w:r w:rsidR="00D02729" w:rsidRPr="00D02729">
        <w:rPr>
          <w:rFonts w:ascii="Arial" w:hAnsi="Arial" w:cs="Arial"/>
          <w:sz w:val="20"/>
          <w:szCs w:val="20"/>
        </w:rPr>
        <w:t xml:space="preserve"> </w:t>
      </w:r>
      <w:proofErr w:type="spellStart"/>
      <w:r w:rsidR="00D02729" w:rsidRPr="00D02729">
        <w:rPr>
          <w:rFonts w:ascii="Arial" w:hAnsi="Arial" w:cs="Arial"/>
          <w:sz w:val="20"/>
          <w:szCs w:val="20"/>
        </w:rPr>
        <w:t>rezultati</w:t>
      </w:r>
      <w:proofErr w:type="spellEnd"/>
    </w:p>
    <w:p w:rsidR="001A12C9" w:rsidRPr="001A12C9" w:rsidRDefault="001A12C9" w:rsidP="001A12C9">
      <w:bookmarkStart w:id="0" w:name="_GoBack"/>
      <w:bookmarkEnd w:id="0"/>
    </w:p>
    <w:p w:rsidR="00D02729" w:rsidRPr="00D02729" w:rsidRDefault="00D02729" w:rsidP="00D02729">
      <w:pPr>
        <w:pStyle w:val="ListParagraph"/>
        <w:numPr>
          <w:ilvl w:val="0"/>
          <w:numId w:val="1"/>
        </w:numPr>
        <w:spacing w:line="240" w:lineRule="auto"/>
        <w:jc w:val="both"/>
        <w:rPr>
          <w:rFonts w:ascii="Arial" w:hAnsi="Arial" w:cs="Arial"/>
          <w:b/>
          <w:iCs/>
          <w:sz w:val="20"/>
          <w:szCs w:val="20"/>
        </w:rPr>
      </w:pPr>
      <w:proofErr w:type="spellStart"/>
      <w:r w:rsidRPr="00D02729">
        <w:rPr>
          <w:rFonts w:ascii="Arial" w:hAnsi="Arial" w:cs="Arial"/>
          <w:sz w:val="20"/>
          <w:szCs w:val="20"/>
        </w:rPr>
        <w:t>Dimitrijević</w:t>
      </w:r>
      <w:proofErr w:type="spellEnd"/>
      <w:r w:rsidRPr="00D02729">
        <w:rPr>
          <w:rFonts w:ascii="Arial" w:hAnsi="Arial" w:cs="Arial"/>
          <w:sz w:val="20"/>
          <w:szCs w:val="20"/>
        </w:rPr>
        <w:t xml:space="preserve"> M, </w:t>
      </w:r>
      <w:proofErr w:type="spellStart"/>
      <w:r w:rsidRPr="00D02729">
        <w:rPr>
          <w:rFonts w:ascii="Arial" w:hAnsi="Arial" w:cs="Arial"/>
          <w:sz w:val="20"/>
          <w:szCs w:val="20"/>
        </w:rPr>
        <w:t>Arsenović-Ranin</w:t>
      </w:r>
      <w:proofErr w:type="spellEnd"/>
      <w:r w:rsidRPr="00D02729">
        <w:rPr>
          <w:rFonts w:ascii="Arial" w:hAnsi="Arial" w:cs="Arial"/>
          <w:sz w:val="20"/>
          <w:szCs w:val="20"/>
        </w:rPr>
        <w:t xml:space="preserve"> N, </w:t>
      </w:r>
      <w:proofErr w:type="spellStart"/>
      <w:r w:rsidRPr="00D02729">
        <w:rPr>
          <w:rFonts w:ascii="Arial" w:hAnsi="Arial" w:cs="Arial"/>
          <w:sz w:val="20"/>
          <w:szCs w:val="20"/>
        </w:rPr>
        <w:t>Kosec</w:t>
      </w:r>
      <w:proofErr w:type="spellEnd"/>
      <w:r w:rsidRPr="00D02729">
        <w:rPr>
          <w:rFonts w:ascii="Arial" w:hAnsi="Arial" w:cs="Arial"/>
          <w:sz w:val="20"/>
          <w:szCs w:val="20"/>
        </w:rPr>
        <w:t xml:space="preserve"> D, </w:t>
      </w:r>
      <w:proofErr w:type="spellStart"/>
      <w:r w:rsidRPr="00D02729">
        <w:rPr>
          <w:rFonts w:ascii="Arial" w:hAnsi="Arial" w:cs="Arial"/>
          <w:sz w:val="20"/>
          <w:szCs w:val="20"/>
        </w:rPr>
        <w:t>Bufan</w:t>
      </w:r>
      <w:proofErr w:type="spellEnd"/>
      <w:r w:rsidRPr="00D02729">
        <w:rPr>
          <w:rFonts w:ascii="Arial" w:hAnsi="Arial" w:cs="Arial"/>
          <w:sz w:val="20"/>
          <w:szCs w:val="20"/>
        </w:rPr>
        <w:t xml:space="preserve"> B, Nacka-</w:t>
      </w:r>
      <w:proofErr w:type="spellStart"/>
      <w:r w:rsidRPr="00D02729">
        <w:rPr>
          <w:rFonts w:ascii="Arial" w:hAnsi="Arial" w:cs="Arial"/>
          <w:sz w:val="20"/>
          <w:szCs w:val="20"/>
        </w:rPr>
        <w:t>Aleksić</w:t>
      </w:r>
      <w:proofErr w:type="spellEnd"/>
      <w:r w:rsidRPr="00D02729">
        <w:rPr>
          <w:rFonts w:ascii="Arial" w:hAnsi="Arial" w:cs="Arial"/>
          <w:sz w:val="20"/>
          <w:szCs w:val="20"/>
        </w:rPr>
        <w:t xml:space="preserve"> M, </w:t>
      </w:r>
      <w:proofErr w:type="spellStart"/>
      <w:r w:rsidRPr="00D02729">
        <w:rPr>
          <w:rFonts w:ascii="Arial" w:hAnsi="Arial" w:cs="Arial"/>
          <w:sz w:val="20"/>
          <w:szCs w:val="20"/>
        </w:rPr>
        <w:t>Pilipović</w:t>
      </w:r>
      <w:proofErr w:type="spellEnd"/>
      <w:r w:rsidRPr="00D02729">
        <w:rPr>
          <w:rFonts w:ascii="Arial" w:hAnsi="Arial" w:cs="Arial"/>
          <w:sz w:val="20"/>
          <w:szCs w:val="20"/>
        </w:rPr>
        <w:t xml:space="preserve"> I, </w:t>
      </w:r>
      <w:proofErr w:type="spellStart"/>
      <w:r w:rsidRPr="00D02729">
        <w:rPr>
          <w:rFonts w:ascii="Arial" w:hAnsi="Arial" w:cs="Arial"/>
          <w:sz w:val="20"/>
          <w:szCs w:val="20"/>
        </w:rPr>
        <w:t>Leposavić</w:t>
      </w:r>
      <w:proofErr w:type="spellEnd"/>
      <w:r w:rsidRPr="00D02729">
        <w:rPr>
          <w:rFonts w:ascii="Arial" w:hAnsi="Arial" w:cs="Arial"/>
          <w:sz w:val="20"/>
          <w:szCs w:val="20"/>
        </w:rPr>
        <w:t xml:space="preserve"> G. Sexual dimorphism in Th17/</w:t>
      </w:r>
      <w:proofErr w:type="spellStart"/>
      <w:r w:rsidRPr="00D02729">
        <w:rPr>
          <w:rFonts w:ascii="Arial" w:hAnsi="Arial" w:cs="Arial"/>
          <w:sz w:val="20"/>
          <w:szCs w:val="20"/>
        </w:rPr>
        <w:t>Treg</w:t>
      </w:r>
      <w:proofErr w:type="spellEnd"/>
      <w:r w:rsidRPr="00D02729">
        <w:rPr>
          <w:rFonts w:ascii="Arial" w:hAnsi="Arial" w:cs="Arial"/>
          <w:sz w:val="20"/>
          <w:szCs w:val="20"/>
        </w:rPr>
        <w:t xml:space="preserve"> axis in lymph nodes draining inflamed joints in rats with collagen-induced arthritis. Brain Behavior and Immunity 2018, </w:t>
      </w:r>
      <w:hyperlink r:id="rId5" w:history="1">
        <w:r w:rsidRPr="00D02729">
          <w:rPr>
            <w:rStyle w:val="Hyperlink"/>
            <w:rFonts w:ascii="Arial" w:hAnsi="Arial" w:cs="Arial"/>
            <w:sz w:val="20"/>
            <w:szCs w:val="20"/>
          </w:rPr>
          <w:t>https://doi.org/10.1016/j.bbi.2018.11.311</w:t>
        </w:r>
      </w:hyperlink>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hAnsi="Arial" w:cs="Arial"/>
          <w:iCs/>
          <w:sz w:val="20"/>
          <w:szCs w:val="20"/>
        </w:rPr>
        <w:t>Nacka-</w:t>
      </w:r>
      <w:proofErr w:type="spellStart"/>
      <w:r w:rsidRPr="00D02729">
        <w:rPr>
          <w:rFonts w:ascii="Arial" w:hAnsi="Arial" w:cs="Arial"/>
          <w:iCs/>
          <w:sz w:val="20"/>
          <w:szCs w:val="20"/>
        </w:rPr>
        <w:t>Aleksić</w:t>
      </w:r>
      <w:proofErr w:type="spellEnd"/>
      <w:r w:rsidRPr="00D02729">
        <w:rPr>
          <w:rFonts w:ascii="Arial" w:hAnsi="Arial" w:cs="Arial"/>
          <w:iCs/>
          <w:sz w:val="20"/>
          <w:szCs w:val="20"/>
        </w:rPr>
        <w:t xml:space="preserve"> M, </w:t>
      </w:r>
      <w:proofErr w:type="spellStart"/>
      <w:r w:rsidRPr="00D02729">
        <w:rPr>
          <w:rFonts w:ascii="Arial" w:hAnsi="Arial" w:cs="Arial"/>
          <w:iCs/>
          <w:sz w:val="20"/>
          <w:szCs w:val="20"/>
        </w:rPr>
        <w:t>Stojanović</w:t>
      </w:r>
      <w:proofErr w:type="spellEnd"/>
      <w:r w:rsidRPr="00D02729">
        <w:rPr>
          <w:rFonts w:ascii="Arial" w:hAnsi="Arial" w:cs="Arial"/>
          <w:iCs/>
          <w:sz w:val="20"/>
          <w:szCs w:val="20"/>
        </w:rPr>
        <w:t xml:space="preserve"> M, </w:t>
      </w:r>
      <w:proofErr w:type="spellStart"/>
      <w:r w:rsidRPr="00D02729">
        <w:rPr>
          <w:rFonts w:ascii="Arial" w:hAnsi="Arial" w:cs="Arial"/>
          <w:iCs/>
          <w:sz w:val="20"/>
          <w:szCs w:val="20"/>
        </w:rPr>
        <w:t>Pilipović</w:t>
      </w:r>
      <w:proofErr w:type="spellEnd"/>
      <w:r w:rsidRPr="00D02729">
        <w:rPr>
          <w:rFonts w:ascii="Arial" w:hAnsi="Arial" w:cs="Arial"/>
          <w:iCs/>
          <w:sz w:val="20"/>
          <w:szCs w:val="20"/>
        </w:rPr>
        <w:t xml:space="preserve"> I, </w:t>
      </w:r>
      <w:proofErr w:type="spellStart"/>
      <w:r w:rsidRPr="00D02729">
        <w:rPr>
          <w:rFonts w:ascii="Arial" w:hAnsi="Arial" w:cs="Arial"/>
          <w:iCs/>
          <w:sz w:val="20"/>
          <w:szCs w:val="20"/>
        </w:rPr>
        <w:t>Stojić-Vukanić</w:t>
      </w:r>
      <w:proofErr w:type="spellEnd"/>
      <w:r w:rsidRPr="00D02729">
        <w:rPr>
          <w:rFonts w:ascii="Arial" w:hAnsi="Arial" w:cs="Arial"/>
          <w:iCs/>
          <w:sz w:val="20"/>
          <w:szCs w:val="20"/>
        </w:rPr>
        <w:t xml:space="preserve"> Z, </w:t>
      </w:r>
      <w:proofErr w:type="spellStart"/>
      <w:r w:rsidRPr="00D02729">
        <w:rPr>
          <w:rFonts w:ascii="Arial" w:hAnsi="Arial" w:cs="Arial"/>
          <w:iCs/>
          <w:sz w:val="20"/>
          <w:szCs w:val="20"/>
        </w:rPr>
        <w:t>Kosec</w:t>
      </w:r>
      <w:proofErr w:type="spellEnd"/>
      <w:r w:rsidRPr="00D02729">
        <w:rPr>
          <w:rFonts w:ascii="Arial" w:hAnsi="Arial" w:cs="Arial"/>
          <w:iCs/>
          <w:sz w:val="20"/>
          <w:szCs w:val="20"/>
        </w:rPr>
        <w:t xml:space="preserve"> D, </w:t>
      </w:r>
      <w:proofErr w:type="spellStart"/>
      <w:r w:rsidRPr="00D02729">
        <w:rPr>
          <w:rFonts w:ascii="Arial" w:hAnsi="Arial" w:cs="Arial"/>
          <w:iCs/>
          <w:sz w:val="20"/>
          <w:szCs w:val="20"/>
        </w:rPr>
        <w:t>Leposavić</w:t>
      </w:r>
      <w:proofErr w:type="spellEnd"/>
      <w:r w:rsidRPr="00D02729">
        <w:rPr>
          <w:rFonts w:ascii="Arial" w:hAnsi="Arial" w:cs="Arial"/>
          <w:iCs/>
          <w:sz w:val="20"/>
          <w:szCs w:val="20"/>
        </w:rPr>
        <w:t xml:space="preserve"> G. Strain differences in thymic atrophy in rats immunized for EAE correlate with the clinical outcome of immunization. </w:t>
      </w:r>
      <w:proofErr w:type="spellStart"/>
      <w:r w:rsidRPr="00D02729">
        <w:rPr>
          <w:rFonts w:ascii="Arial" w:hAnsi="Arial" w:cs="Arial"/>
          <w:iCs/>
          <w:sz w:val="20"/>
          <w:szCs w:val="20"/>
        </w:rPr>
        <w:t>PLoS</w:t>
      </w:r>
      <w:proofErr w:type="spellEnd"/>
      <w:r w:rsidRPr="00D02729">
        <w:rPr>
          <w:rFonts w:ascii="Arial" w:hAnsi="Arial" w:cs="Arial"/>
          <w:iCs/>
          <w:sz w:val="20"/>
          <w:szCs w:val="20"/>
        </w:rPr>
        <w:t xml:space="preserve"> ONE 2018, 13(8): e0201848. </w:t>
      </w:r>
      <w:hyperlink r:id="rId6" w:history="1">
        <w:r w:rsidRPr="00D02729">
          <w:rPr>
            <w:rStyle w:val="Hyperlink"/>
            <w:rFonts w:ascii="Arial" w:hAnsi="Arial" w:cs="Arial"/>
            <w:sz w:val="20"/>
            <w:szCs w:val="20"/>
          </w:rPr>
          <w:t>https://doi.org/10.1371/journal.pone.0201848</w:t>
        </w:r>
      </w:hyperlink>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eastAsia="Times New Roman" w:hAnsi="Arial" w:cs="Arial"/>
          <w:sz w:val="20"/>
          <w:szCs w:val="20"/>
          <w:lang w:val="bs-Cyrl-BA" w:eastAsia="bs-Cyrl-BA"/>
        </w:rPr>
        <w:t xml:space="preserve">Stojić-Vukanić Z, Kotur-Stevuljević J, Nacka-Aleksić M, Kosec D, Vujnović I, Pilipović I, Dimitrijević M, </w:t>
      </w:r>
      <w:r w:rsidRPr="00D02729">
        <w:rPr>
          <w:rFonts w:ascii="Arial" w:eastAsia="Times New Roman" w:hAnsi="Arial" w:cs="Arial"/>
          <w:bCs/>
          <w:sz w:val="20"/>
          <w:szCs w:val="20"/>
          <w:lang w:val="bs-Cyrl-BA" w:eastAsia="bs-Cyrl-BA"/>
        </w:rPr>
        <w:t>Leposavić G</w:t>
      </w:r>
      <w:r w:rsidRPr="00D02729">
        <w:rPr>
          <w:rFonts w:ascii="Arial" w:eastAsia="Times New Roman" w:hAnsi="Arial" w:cs="Arial"/>
          <w:sz w:val="20"/>
          <w:szCs w:val="20"/>
          <w:lang w:val="bs-Cyrl-BA" w:eastAsia="bs-Cyrl-BA"/>
        </w:rPr>
        <w:t>. Sex Bias in Pathogenesis of Autoimmune Neuroinflammation: Relevance for Dimethyl Fumarate Immunomodulatory/Anti-oxidant Action. M</w:t>
      </w:r>
      <w:proofErr w:type="spellStart"/>
      <w:r w:rsidRPr="00D02729">
        <w:rPr>
          <w:rFonts w:ascii="Arial" w:eastAsia="Times New Roman" w:hAnsi="Arial" w:cs="Arial"/>
          <w:sz w:val="20"/>
          <w:szCs w:val="20"/>
          <w:lang w:eastAsia="bs-Cyrl-BA"/>
        </w:rPr>
        <w:t>olecular</w:t>
      </w:r>
      <w:proofErr w:type="spellEnd"/>
      <w:r w:rsidRPr="00D02729">
        <w:rPr>
          <w:rFonts w:ascii="Arial" w:eastAsia="Times New Roman" w:hAnsi="Arial" w:cs="Arial"/>
          <w:sz w:val="20"/>
          <w:szCs w:val="20"/>
          <w:lang w:val="bs-Cyrl-BA" w:eastAsia="bs-Cyrl-BA"/>
        </w:rPr>
        <w:t xml:space="preserve"> </w:t>
      </w:r>
      <w:r w:rsidRPr="00D02729">
        <w:rPr>
          <w:rFonts w:ascii="Arial" w:eastAsia="Times New Roman" w:hAnsi="Arial" w:cs="Arial"/>
          <w:sz w:val="20"/>
          <w:szCs w:val="20"/>
          <w:lang w:eastAsia="bs-Cyrl-BA"/>
        </w:rPr>
        <w:t xml:space="preserve">Neurobiology </w:t>
      </w:r>
      <w:r w:rsidRPr="00D02729">
        <w:rPr>
          <w:rFonts w:ascii="Arial" w:eastAsia="Times New Roman" w:hAnsi="Arial" w:cs="Arial"/>
          <w:sz w:val="20"/>
          <w:szCs w:val="20"/>
          <w:lang w:val="bs-Cyrl-BA" w:eastAsia="bs-Cyrl-BA"/>
        </w:rPr>
        <w:t xml:space="preserve"> 201</w:t>
      </w:r>
      <w:r w:rsidRPr="00D02729">
        <w:rPr>
          <w:rFonts w:ascii="Arial" w:eastAsia="Times New Roman" w:hAnsi="Arial" w:cs="Arial"/>
          <w:sz w:val="20"/>
          <w:szCs w:val="20"/>
          <w:lang w:eastAsia="bs-Cyrl-BA"/>
        </w:rPr>
        <w:t>8,</w:t>
      </w:r>
      <w:r w:rsidRPr="00D02729">
        <w:rPr>
          <w:rFonts w:ascii="Arial" w:eastAsia="Times New Roman" w:hAnsi="Arial" w:cs="Arial"/>
          <w:sz w:val="20"/>
          <w:szCs w:val="20"/>
          <w:lang w:val="bs-Cyrl-BA" w:eastAsia="bs-Cyrl-BA"/>
        </w:rPr>
        <w:t xml:space="preserve"> </w:t>
      </w:r>
      <w:r w:rsidRPr="00D02729">
        <w:rPr>
          <w:rFonts w:ascii="Arial" w:hAnsi="Arial" w:cs="Arial"/>
          <w:color w:val="545454"/>
          <w:sz w:val="20"/>
          <w:szCs w:val="20"/>
          <w:shd w:val="clear" w:color="auto" w:fill="FFFFFF"/>
        </w:rPr>
        <w:t>55(5)</w:t>
      </w:r>
      <w:r w:rsidRPr="00D02729">
        <w:rPr>
          <w:rFonts w:ascii="Arial" w:eastAsia="Times New Roman" w:hAnsi="Arial" w:cs="Arial"/>
          <w:sz w:val="20"/>
          <w:szCs w:val="20"/>
          <w:lang w:val="bs-Cyrl-BA" w:eastAsia="bs-Cyrl-BA"/>
        </w:rPr>
        <w:t>:</w:t>
      </w:r>
      <w:r w:rsidRPr="00D02729">
        <w:rPr>
          <w:rFonts w:ascii="Arial" w:hAnsi="Arial" w:cs="Arial"/>
          <w:color w:val="545454"/>
          <w:sz w:val="20"/>
          <w:szCs w:val="20"/>
          <w:shd w:val="clear" w:color="auto" w:fill="FFFFFF"/>
        </w:rPr>
        <w:t>3755-3774. </w:t>
      </w:r>
      <w:r w:rsidRPr="00D02729">
        <w:rPr>
          <w:rFonts w:ascii="Arial" w:eastAsia="Times New Roman" w:hAnsi="Arial" w:cs="Arial"/>
          <w:sz w:val="20"/>
          <w:szCs w:val="20"/>
          <w:lang w:val="bs-Cyrl-BA" w:eastAsia="bs-Cyrl-BA"/>
        </w:rPr>
        <w:t xml:space="preserve"> doi: 10.1007/s12035-017-0595-2. </w:t>
      </w:r>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eastAsia="Times New Roman" w:hAnsi="Arial" w:cs="Arial"/>
          <w:sz w:val="20"/>
          <w:szCs w:val="20"/>
          <w:lang w:val="bs-Cyrl-BA" w:eastAsia="bs-Cyrl-BA"/>
        </w:rPr>
        <w:t xml:space="preserve">Stojić-Vukanić Z, Pilipović I, Djikić J, Vujnović I, Nacka-Aleksić M, Bufan B, Arsenović-Ranin N, Kosec D, </w:t>
      </w:r>
      <w:r w:rsidRPr="00D02729">
        <w:rPr>
          <w:rFonts w:ascii="Arial" w:eastAsia="Times New Roman" w:hAnsi="Arial" w:cs="Arial"/>
          <w:bCs/>
          <w:sz w:val="20"/>
          <w:szCs w:val="20"/>
          <w:lang w:val="bs-Cyrl-BA" w:eastAsia="bs-Cyrl-BA"/>
        </w:rPr>
        <w:t>Leposavić G</w:t>
      </w:r>
      <w:r w:rsidRPr="00D02729">
        <w:rPr>
          <w:rFonts w:ascii="Arial" w:eastAsia="Times New Roman" w:hAnsi="Arial" w:cs="Arial"/>
          <w:sz w:val="20"/>
          <w:szCs w:val="20"/>
          <w:lang w:val="bs-Cyrl-BA" w:eastAsia="bs-Cyrl-BA"/>
        </w:rPr>
        <w:t>. Strain specificities in age-related changes in mechanisms promoting and controlling rat spinal cord damage in experimental autoimmune encephalomyelitis. E</w:t>
      </w:r>
      <w:proofErr w:type="spellStart"/>
      <w:r w:rsidRPr="00D02729">
        <w:rPr>
          <w:rFonts w:ascii="Arial" w:eastAsia="Times New Roman" w:hAnsi="Arial" w:cs="Arial"/>
          <w:sz w:val="20"/>
          <w:szCs w:val="20"/>
          <w:lang w:eastAsia="bs-Cyrl-BA"/>
        </w:rPr>
        <w:t>xperimental</w:t>
      </w:r>
      <w:proofErr w:type="spellEnd"/>
      <w:r w:rsidRPr="00D02729">
        <w:rPr>
          <w:rFonts w:ascii="Arial" w:eastAsia="Times New Roman" w:hAnsi="Arial" w:cs="Arial"/>
          <w:sz w:val="20"/>
          <w:szCs w:val="20"/>
          <w:lang w:val="bs-Cyrl-BA" w:eastAsia="bs-Cyrl-BA"/>
        </w:rPr>
        <w:t xml:space="preserve"> G</w:t>
      </w:r>
      <w:proofErr w:type="spellStart"/>
      <w:r w:rsidRPr="00D02729">
        <w:rPr>
          <w:rFonts w:ascii="Arial" w:eastAsia="Times New Roman" w:hAnsi="Arial" w:cs="Arial"/>
          <w:sz w:val="20"/>
          <w:szCs w:val="20"/>
          <w:lang w:eastAsia="bs-Cyrl-BA"/>
        </w:rPr>
        <w:t>erontology</w:t>
      </w:r>
      <w:proofErr w:type="spellEnd"/>
      <w:r w:rsidRPr="00D02729">
        <w:rPr>
          <w:rFonts w:ascii="Arial" w:eastAsia="Times New Roman" w:hAnsi="Arial" w:cs="Arial"/>
          <w:sz w:val="20"/>
          <w:szCs w:val="20"/>
          <w:lang w:val="bs-Cyrl-BA" w:eastAsia="bs-Cyrl-BA"/>
        </w:rPr>
        <w:t xml:space="preserve"> 2018</w:t>
      </w:r>
      <w:r w:rsidRPr="00D02729">
        <w:rPr>
          <w:rFonts w:ascii="Arial" w:eastAsia="Times New Roman" w:hAnsi="Arial" w:cs="Arial"/>
          <w:sz w:val="20"/>
          <w:szCs w:val="20"/>
          <w:lang w:eastAsia="bs-Cyrl-BA"/>
        </w:rPr>
        <w:t>,</w:t>
      </w:r>
      <w:r w:rsidRPr="00D02729">
        <w:rPr>
          <w:rFonts w:ascii="Arial" w:eastAsia="Times New Roman" w:hAnsi="Arial" w:cs="Arial"/>
          <w:sz w:val="20"/>
          <w:szCs w:val="20"/>
          <w:lang w:val="bs-Cyrl-BA" w:eastAsia="bs-Cyrl-BA"/>
        </w:rPr>
        <w:t xml:space="preserve">101:37-53. doi: 10.1016/j.exger.2017.11.002. </w:t>
      </w:r>
    </w:p>
    <w:p w:rsidR="00D02729" w:rsidRPr="00D02729" w:rsidRDefault="001A12C9" w:rsidP="00D02729">
      <w:pPr>
        <w:pStyle w:val="ListParagraph"/>
        <w:numPr>
          <w:ilvl w:val="0"/>
          <w:numId w:val="1"/>
        </w:numPr>
        <w:spacing w:line="240" w:lineRule="auto"/>
        <w:jc w:val="both"/>
        <w:rPr>
          <w:rFonts w:ascii="Arial" w:hAnsi="Arial" w:cs="Arial"/>
          <w:iCs/>
          <w:sz w:val="20"/>
          <w:szCs w:val="20"/>
        </w:rPr>
      </w:pPr>
      <w:hyperlink r:id="rId7" w:history="1">
        <w:proofErr w:type="spellStart"/>
        <w:r w:rsidR="00D02729" w:rsidRPr="00D02729">
          <w:rPr>
            <w:rFonts w:ascii="Arial" w:hAnsi="Arial" w:cs="Arial"/>
            <w:sz w:val="20"/>
            <w:szCs w:val="20"/>
            <w:shd w:val="clear" w:color="auto" w:fill="FFFFFF"/>
          </w:rPr>
          <w:t>Petrović</w:t>
        </w:r>
        <w:proofErr w:type="spellEnd"/>
        <w:r w:rsidR="00D02729" w:rsidRPr="00D02729">
          <w:rPr>
            <w:rFonts w:ascii="Arial" w:hAnsi="Arial" w:cs="Arial"/>
            <w:sz w:val="20"/>
            <w:szCs w:val="20"/>
            <w:shd w:val="clear" w:color="auto" w:fill="FFFFFF"/>
          </w:rPr>
          <w:t xml:space="preserve"> R</w:t>
        </w:r>
      </w:hyperlink>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"https://www.ncbi.nlm.nih.gov/pubmed/?term=Bufan%20B%5BAuthor%5D&amp;cauthor=true&amp;cauthor_uid=29859986"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Bufan</w:t>
      </w:r>
      <w:proofErr w:type="spellEnd"/>
      <w:r w:rsidR="00D02729" w:rsidRPr="00D02729">
        <w:rPr>
          <w:rFonts w:ascii="Arial" w:hAnsi="Arial" w:cs="Arial"/>
          <w:sz w:val="20"/>
          <w:szCs w:val="20"/>
          <w:shd w:val="clear" w:color="auto" w:fill="FFFFFF"/>
        </w:rPr>
        <w:t xml:space="preserve"> B</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"https://www.ncbi.nlm.nih.gov/pubmed/?term=Arsenovi%C4%87-Ranin%20N%5BAuthor%5D&amp;cauthor=true&amp;cauthor_uid=29859986"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Arsenović-Ranin</w:t>
      </w:r>
      <w:proofErr w:type="spellEnd"/>
      <w:r w:rsidR="00D02729" w:rsidRPr="00D02729">
        <w:rPr>
          <w:rFonts w:ascii="Arial" w:hAnsi="Arial" w:cs="Arial"/>
          <w:sz w:val="20"/>
          <w:szCs w:val="20"/>
          <w:shd w:val="clear" w:color="auto" w:fill="FFFFFF"/>
        </w:rPr>
        <w:t xml:space="preserve"> N</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"https://www.ncbi.nlm.nih.gov/pubmed/?term=%C5%BDivkovi%C4%87%20I%5BAuthor%5D&amp;cauthor=true&amp;cauthor_uid=29859986"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Živković</w:t>
      </w:r>
      <w:proofErr w:type="spellEnd"/>
      <w:r w:rsidR="00D02729" w:rsidRPr="00D02729">
        <w:rPr>
          <w:rFonts w:ascii="Arial" w:hAnsi="Arial" w:cs="Arial"/>
          <w:sz w:val="20"/>
          <w:szCs w:val="20"/>
          <w:shd w:val="clear" w:color="auto" w:fill="FFFFFF"/>
        </w:rPr>
        <w:t xml:space="preserve"> I</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"https://www.ncbi.nlm.nih.gov/pubmed/?term=Mini%C4%87%20R%5BAuthor%5D&amp;cauthor=true&amp;cauthor_uid=29859986"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Minić</w:t>
      </w:r>
      <w:proofErr w:type="spellEnd"/>
      <w:r w:rsidR="00D02729" w:rsidRPr="00D02729">
        <w:rPr>
          <w:rFonts w:ascii="Arial" w:hAnsi="Arial" w:cs="Arial"/>
          <w:sz w:val="20"/>
          <w:szCs w:val="20"/>
          <w:shd w:val="clear" w:color="auto" w:fill="FFFFFF"/>
        </w:rPr>
        <w:t xml:space="preserve"> R</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"https://www.ncbi.nlm.nih.gov/pubmed/?term=Radojevi%C4%87%20K%5BAuthor%5D&amp;cauthor=true&amp;cauthor_uid=29859986"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Radojević</w:t>
      </w:r>
      <w:proofErr w:type="spellEnd"/>
      <w:r w:rsidR="00D02729" w:rsidRPr="00D02729">
        <w:rPr>
          <w:rFonts w:ascii="Arial" w:hAnsi="Arial" w:cs="Arial"/>
          <w:sz w:val="20"/>
          <w:szCs w:val="20"/>
          <w:shd w:val="clear" w:color="auto" w:fill="FFFFFF"/>
        </w:rPr>
        <w:t xml:space="preserve"> K</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 </w:t>
      </w:r>
      <w:proofErr w:type="spellStart"/>
      <w:r w:rsidR="00D02729" w:rsidRPr="00D02729">
        <w:rPr>
          <w:rFonts w:ascii="Arial" w:hAnsi="Arial" w:cs="Arial"/>
          <w:sz w:val="20"/>
          <w:szCs w:val="20"/>
          <w:shd w:val="clear" w:color="auto" w:fill="FFFFFF"/>
        </w:rPr>
        <w:fldChar w:fldCharType="begin"/>
      </w:r>
      <w:r w:rsidR="00D02729" w:rsidRPr="00D02729">
        <w:rPr>
          <w:rFonts w:ascii="Arial" w:hAnsi="Arial" w:cs="Arial"/>
          <w:sz w:val="20"/>
          <w:szCs w:val="20"/>
          <w:shd w:val="clear" w:color="auto" w:fill="FFFFFF"/>
        </w:rPr>
        <w:instrText xml:space="preserve"> HYPERLINK "https://www.ncbi.nlm.nih.gov/pubmed/?term=Leposavi%C4%87%20G%5BAuthor%5D&amp;cauthor=true&amp;cauthor_uid=29859986" </w:instrText>
      </w:r>
      <w:r w:rsidR="00D02729" w:rsidRPr="00D02729">
        <w:rPr>
          <w:rFonts w:ascii="Arial" w:hAnsi="Arial" w:cs="Arial"/>
          <w:sz w:val="20"/>
          <w:szCs w:val="20"/>
          <w:shd w:val="clear" w:color="auto" w:fill="FFFFFF"/>
        </w:rPr>
        <w:fldChar w:fldCharType="separate"/>
      </w:r>
      <w:r w:rsidR="00D02729" w:rsidRPr="00D02729">
        <w:rPr>
          <w:rFonts w:ascii="Arial" w:hAnsi="Arial" w:cs="Arial"/>
          <w:sz w:val="20"/>
          <w:szCs w:val="20"/>
          <w:shd w:val="clear" w:color="auto" w:fill="FFFFFF"/>
        </w:rPr>
        <w:t>Leposavić</w:t>
      </w:r>
      <w:proofErr w:type="spellEnd"/>
      <w:r w:rsidR="00D02729" w:rsidRPr="00D02729">
        <w:rPr>
          <w:rFonts w:ascii="Arial" w:hAnsi="Arial" w:cs="Arial"/>
          <w:sz w:val="20"/>
          <w:szCs w:val="20"/>
          <w:shd w:val="clear" w:color="auto" w:fill="FFFFFF"/>
        </w:rPr>
        <w:t xml:space="preserve"> G</w:t>
      </w:r>
      <w:r w:rsidR="00D02729" w:rsidRPr="00D02729">
        <w:rPr>
          <w:rFonts w:ascii="Arial" w:hAnsi="Arial" w:cs="Arial"/>
          <w:sz w:val="20"/>
          <w:szCs w:val="20"/>
          <w:shd w:val="clear" w:color="auto" w:fill="FFFFFF"/>
        </w:rPr>
        <w:fldChar w:fldCharType="end"/>
      </w:r>
      <w:r w:rsidR="00D02729" w:rsidRPr="00D02729">
        <w:rPr>
          <w:rFonts w:ascii="Arial" w:hAnsi="Arial" w:cs="Arial"/>
          <w:sz w:val="20"/>
          <w:szCs w:val="20"/>
          <w:shd w:val="clear" w:color="auto" w:fill="FFFFFF"/>
        </w:rPr>
        <w:t>.</w:t>
      </w:r>
      <w:r w:rsidR="00D02729" w:rsidRPr="00D02729">
        <w:rPr>
          <w:rFonts w:ascii="Arial" w:eastAsia="Times New Roman" w:hAnsi="Arial" w:cs="Arial"/>
          <w:kern w:val="36"/>
          <w:sz w:val="20"/>
          <w:szCs w:val="20"/>
          <w:lang w:val="bs-Cyrl-BA" w:eastAsia="bs-Cyrl-BA"/>
        </w:rPr>
        <w:t xml:space="preserve"> Mouse strain and sex as determinants of immune response to trivalent influenza vaccine.</w:t>
      </w:r>
      <w:r w:rsidR="00D02729" w:rsidRPr="00D02729">
        <w:rPr>
          <w:rFonts w:ascii="Arial" w:hAnsi="Arial" w:cs="Arial"/>
          <w:sz w:val="20"/>
          <w:szCs w:val="20"/>
          <w:shd w:val="clear" w:color="auto" w:fill="FFFFFF"/>
        </w:rPr>
        <w:t xml:space="preserve"> Life Sciences 2018, 207:117-126. </w:t>
      </w:r>
      <w:proofErr w:type="spellStart"/>
      <w:r w:rsidR="00D02729" w:rsidRPr="00D02729">
        <w:rPr>
          <w:rFonts w:ascii="Arial" w:hAnsi="Arial" w:cs="Arial"/>
          <w:sz w:val="20"/>
          <w:szCs w:val="20"/>
          <w:shd w:val="clear" w:color="auto" w:fill="FFFFFF"/>
        </w:rPr>
        <w:t>doi</w:t>
      </w:r>
      <w:proofErr w:type="spellEnd"/>
      <w:r w:rsidR="00D02729" w:rsidRPr="00D02729">
        <w:rPr>
          <w:rFonts w:ascii="Arial" w:hAnsi="Arial" w:cs="Arial"/>
          <w:sz w:val="20"/>
          <w:szCs w:val="20"/>
          <w:shd w:val="clear" w:color="auto" w:fill="FFFFFF"/>
        </w:rPr>
        <w:t>: 10.1016/j.lfs.2018.05.056.</w:t>
      </w:r>
      <w:r w:rsidR="00D02729" w:rsidRPr="00D02729">
        <w:rPr>
          <w:rFonts w:ascii="Arial" w:eastAsia="Times New Roman" w:hAnsi="Arial" w:cs="Arial"/>
          <w:kern w:val="36"/>
          <w:sz w:val="20"/>
          <w:szCs w:val="20"/>
          <w:lang w:eastAsia="bs-Cyrl-BA"/>
        </w:rPr>
        <w:t xml:space="preserve"> </w:t>
      </w:r>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eastAsia="Times New Roman" w:hAnsi="Arial" w:cs="Arial"/>
          <w:color w:val="000000"/>
          <w:sz w:val="20"/>
          <w:szCs w:val="20"/>
          <w:lang w:val="bs-Cyrl-BA" w:eastAsia="bs-Cyrl-BA"/>
        </w:rPr>
        <w:t>Nacka-Aleksić M, Djikić J, Pilipović I, Stojić-Vukanić Z, Kosec D, Bufan B, Arsenović-Ranin N, Dimitrijević M,</w:t>
      </w:r>
      <w:r w:rsidRPr="00D02729">
        <w:rPr>
          <w:rFonts w:ascii="Arial" w:eastAsia="Times New Roman" w:hAnsi="Arial" w:cs="Arial"/>
          <w:bCs/>
          <w:color w:val="000000"/>
          <w:sz w:val="20"/>
          <w:szCs w:val="20"/>
          <w:lang w:val="bs-Cyrl-BA" w:eastAsia="bs-Cyrl-BA"/>
        </w:rPr>
        <w:t xml:space="preserve"> Leposavić G.</w:t>
      </w:r>
      <w:r w:rsidRPr="00D02729">
        <w:rPr>
          <w:rFonts w:ascii="Arial" w:eastAsia="Times New Roman" w:hAnsi="Arial" w:cs="Arial"/>
          <w:color w:val="000000"/>
          <w:sz w:val="20"/>
          <w:szCs w:val="20"/>
          <w:lang w:val="bs-Cyrl-BA" w:eastAsia="bs-Cyrl-BA"/>
        </w:rPr>
        <w:t xml:space="preserve"> Male rats develop more severe experimental autoimmune encephalomyelitis than female rats: Sexual dimorphism and diergism at the spinal cord level. </w:t>
      </w:r>
      <w:r w:rsidRPr="00D02729">
        <w:rPr>
          <w:rFonts w:ascii="Arial" w:hAnsi="Arial" w:cs="Arial"/>
          <w:sz w:val="20"/>
          <w:szCs w:val="20"/>
        </w:rPr>
        <w:t>Behavior and Immunity</w:t>
      </w:r>
      <w:r w:rsidRPr="00D02729">
        <w:rPr>
          <w:rFonts w:ascii="Arial" w:eastAsia="Times New Roman" w:hAnsi="Arial" w:cs="Arial"/>
          <w:color w:val="000000"/>
          <w:sz w:val="20"/>
          <w:szCs w:val="20"/>
          <w:lang w:val="bs-Cyrl-BA" w:eastAsia="bs-Cyrl-BA"/>
        </w:rPr>
        <w:t xml:space="preserve"> 2015</w:t>
      </w:r>
      <w:r w:rsidRPr="00D02729">
        <w:rPr>
          <w:rFonts w:ascii="Arial" w:eastAsia="Times New Roman" w:hAnsi="Arial" w:cs="Arial"/>
          <w:color w:val="000000"/>
          <w:sz w:val="20"/>
          <w:szCs w:val="20"/>
          <w:lang w:eastAsia="bs-Cyrl-BA"/>
        </w:rPr>
        <w:t>,</w:t>
      </w:r>
      <w:r w:rsidRPr="00D02729">
        <w:rPr>
          <w:rFonts w:ascii="Arial" w:eastAsia="Times New Roman" w:hAnsi="Arial" w:cs="Arial"/>
          <w:color w:val="000000"/>
          <w:sz w:val="20"/>
          <w:szCs w:val="20"/>
          <w:lang w:val="bs-Cyrl-BA" w:eastAsia="bs-Cyrl-BA"/>
        </w:rPr>
        <w:t xml:space="preserve"> 49: 101-118. doi: 10.1016/j.bbi.2015.04.017.</w:t>
      </w:r>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eastAsia="Times New Roman" w:hAnsi="Arial" w:cs="Arial"/>
          <w:color w:val="000000"/>
          <w:sz w:val="20"/>
          <w:szCs w:val="20"/>
          <w:lang w:val="bs-Cyrl-BA" w:eastAsia="bs-Cyrl-BA"/>
        </w:rPr>
        <w:t xml:space="preserve">Perišić M, Stojić-Vukanić Z, Pilipović I, Kosec D, Nacka-Aleksić M, Dikić J, Arsenović-Ranin N, </w:t>
      </w:r>
      <w:r w:rsidRPr="00D02729">
        <w:rPr>
          <w:rFonts w:ascii="Arial" w:eastAsia="Times New Roman" w:hAnsi="Arial" w:cs="Arial"/>
          <w:bCs/>
          <w:color w:val="000000"/>
          <w:sz w:val="20"/>
          <w:szCs w:val="20"/>
          <w:lang w:val="bs-Cyrl-BA" w:eastAsia="bs-Cyrl-BA"/>
        </w:rPr>
        <w:t>Leposavić G</w:t>
      </w:r>
      <w:r w:rsidRPr="00D02729">
        <w:rPr>
          <w:rFonts w:ascii="Arial" w:eastAsia="Times New Roman" w:hAnsi="Arial" w:cs="Arial"/>
          <w:color w:val="000000"/>
          <w:sz w:val="20"/>
          <w:szCs w:val="20"/>
          <w:lang w:val="bs-Cyrl-BA" w:eastAsia="bs-Cyrl-BA"/>
        </w:rPr>
        <w:t>. Role of ovarian hormones in T-cell homeostasis: from the thymus to the periphery. I</w:t>
      </w:r>
      <w:proofErr w:type="spellStart"/>
      <w:r w:rsidRPr="00D02729">
        <w:rPr>
          <w:rFonts w:ascii="Arial" w:eastAsia="Times New Roman" w:hAnsi="Arial" w:cs="Arial"/>
          <w:color w:val="000000"/>
          <w:sz w:val="20"/>
          <w:szCs w:val="20"/>
          <w:lang w:eastAsia="bs-Cyrl-BA"/>
        </w:rPr>
        <w:t>mmunobiology</w:t>
      </w:r>
      <w:proofErr w:type="spellEnd"/>
      <w:r w:rsidRPr="00D02729">
        <w:rPr>
          <w:rFonts w:ascii="Arial" w:eastAsia="Times New Roman" w:hAnsi="Arial" w:cs="Arial"/>
          <w:color w:val="000000"/>
          <w:sz w:val="20"/>
          <w:szCs w:val="20"/>
          <w:lang w:val="bs-Cyrl-BA" w:eastAsia="bs-Cyrl-BA"/>
        </w:rPr>
        <w:t xml:space="preserve"> 2013</w:t>
      </w:r>
      <w:r w:rsidRPr="00D02729">
        <w:rPr>
          <w:rFonts w:ascii="Arial" w:eastAsia="Times New Roman" w:hAnsi="Arial" w:cs="Arial"/>
          <w:color w:val="000000"/>
          <w:sz w:val="20"/>
          <w:szCs w:val="20"/>
          <w:lang w:eastAsia="bs-Cyrl-BA"/>
        </w:rPr>
        <w:t>,</w:t>
      </w:r>
      <w:r w:rsidRPr="00D02729">
        <w:rPr>
          <w:rFonts w:ascii="Arial" w:eastAsia="Times New Roman" w:hAnsi="Arial" w:cs="Arial"/>
          <w:color w:val="000000"/>
          <w:sz w:val="20"/>
          <w:szCs w:val="20"/>
          <w:lang w:val="bs-Cyrl-BA" w:eastAsia="bs-Cyrl-BA"/>
        </w:rPr>
        <w:t xml:space="preserve"> 218(3): 353-367. doi: 10.1016/j.imbio.2012.05.009. </w:t>
      </w:r>
    </w:p>
    <w:p w:rsidR="00D02729" w:rsidRPr="00D02729" w:rsidRDefault="00D02729" w:rsidP="00D02729">
      <w:pPr>
        <w:pStyle w:val="ListParagraph"/>
        <w:numPr>
          <w:ilvl w:val="0"/>
          <w:numId w:val="1"/>
        </w:numPr>
        <w:spacing w:line="240" w:lineRule="auto"/>
        <w:jc w:val="both"/>
        <w:rPr>
          <w:rFonts w:ascii="Arial" w:hAnsi="Arial" w:cs="Arial"/>
          <w:iCs/>
          <w:sz w:val="20"/>
          <w:szCs w:val="20"/>
        </w:rPr>
      </w:pPr>
      <w:r w:rsidRPr="00D02729">
        <w:rPr>
          <w:rFonts w:ascii="Arial" w:eastAsia="Times New Roman" w:hAnsi="Arial" w:cs="Arial"/>
          <w:color w:val="000000"/>
          <w:sz w:val="20"/>
          <w:szCs w:val="20"/>
          <w:lang w:val="bs-Cyrl-BA" w:eastAsia="bs-Cyrl-BA"/>
        </w:rPr>
        <w:t xml:space="preserve">Stojić-Vukanić Z, Bufan B, Arsenović-Ranin N, Kosec D, Pilipović I, Perišić Nanut M, </w:t>
      </w:r>
      <w:r w:rsidRPr="00D02729">
        <w:rPr>
          <w:rFonts w:ascii="Arial" w:eastAsia="Times New Roman" w:hAnsi="Arial" w:cs="Arial"/>
          <w:bCs/>
          <w:color w:val="000000"/>
          <w:sz w:val="20"/>
          <w:szCs w:val="20"/>
          <w:lang w:val="bs-Cyrl-BA" w:eastAsia="bs-Cyrl-BA"/>
        </w:rPr>
        <w:t>Leposavić G</w:t>
      </w:r>
      <w:r w:rsidRPr="00D02729">
        <w:rPr>
          <w:rFonts w:ascii="Arial" w:eastAsia="Times New Roman" w:hAnsi="Arial" w:cs="Arial"/>
          <w:color w:val="000000"/>
          <w:sz w:val="20"/>
          <w:szCs w:val="20"/>
          <w:lang w:val="bs-Cyrl-BA" w:eastAsia="bs-Cyrl-BA"/>
        </w:rPr>
        <w:t>. Aging affects AO rat splenic conventional dendritic cell subset composition, cytokine synthesis and T-helper polarizing capacity. B</w:t>
      </w:r>
      <w:proofErr w:type="spellStart"/>
      <w:r w:rsidRPr="00D02729">
        <w:rPr>
          <w:rFonts w:ascii="Arial" w:eastAsia="Times New Roman" w:hAnsi="Arial" w:cs="Arial"/>
          <w:color w:val="000000"/>
          <w:sz w:val="20"/>
          <w:szCs w:val="20"/>
          <w:lang w:eastAsia="bs-Cyrl-BA"/>
        </w:rPr>
        <w:t>iogerontology</w:t>
      </w:r>
      <w:proofErr w:type="spellEnd"/>
      <w:r w:rsidRPr="00D02729">
        <w:rPr>
          <w:rFonts w:ascii="Arial" w:eastAsia="Times New Roman" w:hAnsi="Arial" w:cs="Arial"/>
          <w:color w:val="000000"/>
          <w:sz w:val="20"/>
          <w:szCs w:val="20"/>
          <w:lang w:val="bs-Cyrl-BA" w:eastAsia="bs-Cyrl-BA"/>
        </w:rPr>
        <w:t xml:space="preserve"> 2013</w:t>
      </w:r>
      <w:r w:rsidRPr="00D02729">
        <w:rPr>
          <w:rFonts w:ascii="Arial" w:eastAsia="Times New Roman" w:hAnsi="Arial" w:cs="Arial"/>
          <w:color w:val="000000"/>
          <w:sz w:val="20"/>
          <w:szCs w:val="20"/>
          <w:lang w:eastAsia="bs-Cyrl-BA"/>
        </w:rPr>
        <w:t>,</w:t>
      </w:r>
      <w:r w:rsidRPr="00D02729">
        <w:rPr>
          <w:rFonts w:ascii="Arial" w:eastAsia="Times New Roman" w:hAnsi="Arial" w:cs="Arial"/>
          <w:color w:val="000000"/>
          <w:sz w:val="20"/>
          <w:szCs w:val="20"/>
          <w:lang w:val="bs-Cyrl-BA" w:eastAsia="bs-Cyrl-BA"/>
        </w:rPr>
        <w:t xml:space="preserve"> 14(4): 443-459. doi: 10.1007/s10522-013-9444-5. </w:t>
      </w:r>
    </w:p>
    <w:p w:rsidR="00D02729" w:rsidRPr="00D02729" w:rsidRDefault="00D02729" w:rsidP="00D02729">
      <w:pPr>
        <w:spacing w:line="240" w:lineRule="auto"/>
        <w:jc w:val="both"/>
        <w:rPr>
          <w:rFonts w:ascii="Arial" w:hAnsi="Arial" w:cs="Arial"/>
          <w:sz w:val="20"/>
          <w:szCs w:val="20"/>
        </w:rPr>
      </w:pPr>
    </w:p>
    <w:sectPr w:rsidR="00D02729" w:rsidRPr="00D0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63731"/>
    <w:multiLevelType w:val="hybridMultilevel"/>
    <w:tmpl w:val="F5F0ADD8"/>
    <w:lvl w:ilvl="0" w:tplc="C234C9EC">
      <w:start w:val="1"/>
      <w:numFmt w:val="decimal"/>
      <w:lvlText w:val="%1."/>
      <w:lvlJc w:val="left"/>
      <w:pPr>
        <w:ind w:left="720" w:hanging="360"/>
      </w:pPr>
      <w:rPr>
        <w:rFonts w:asciiTheme="minorHAnsi" w:hAnsiTheme="minorHAnsi" w:cstheme="minorBidi" w:hint="default"/>
        <w:b w:val="0"/>
        <w:sz w:val="22"/>
      </w:rPr>
    </w:lvl>
    <w:lvl w:ilvl="1" w:tplc="201A0019" w:tentative="1">
      <w:start w:val="1"/>
      <w:numFmt w:val="lowerLetter"/>
      <w:lvlText w:val="%2."/>
      <w:lvlJc w:val="left"/>
      <w:pPr>
        <w:ind w:left="1440" w:hanging="360"/>
      </w:pPr>
    </w:lvl>
    <w:lvl w:ilvl="2" w:tplc="201A001B" w:tentative="1">
      <w:start w:val="1"/>
      <w:numFmt w:val="lowerRoman"/>
      <w:lvlText w:val="%3."/>
      <w:lvlJc w:val="right"/>
      <w:pPr>
        <w:ind w:left="2160" w:hanging="180"/>
      </w:pPr>
    </w:lvl>
    <w:lvl w:ilvl="3" w:tplc="201A000F" w:tentative="1">
      <w:start w:val="1"/>
      <w:numFmt w:val="decimal"/>
      <w:lvlText w:val="%4."/>
      <w:lvlJc w:val="left"/>
      <w:pPr>
        <w:ind w:left="2880" w:hanging="360"/>
      </w:pPr>
    </w:lvl>
    <w:lvl w:ilvl="4" w:tplc="201A0019" w:tentative="1">
      <w:start w:val="1"/>
      <w:numFmt w:val="lowerLetter"/>
      <w:lvlText w:val="%5."/>
      <w:lvlJc w:val="left"/>
      <w:pPr>
        <w:ind w:left="3600" w:hanging="360"/>
      </w:pPr>
    </w:lvl>
    <w:lvl w:ilvl="5" w:tplc="201A001B" w:tentative="1">
      <w:start w:val="1"/>
      <w:numFmt w:val="lowerRoman"/>
      <w:lvlText w:val="%6."/>
      <w:lvlJc w:val="right"/>
      <w:pPr>
        <w:ind w:left="4320" w:hanging="180"/>
      </w:pPr>
    </w:lvl>
    <w:lvl w:ilvl="6" w:tplc="201A000F" w:tentative="1">
      <w:start w:val="1"/>
      <w:numFmt w:val="decimal"/>
      <w:lvlText w:val="%7."/>
      <w:lvlJc w:val="left"/>
      <w:pPr>
        <w:ind w:left="5040" w:hanging="360"/>
      </w:pPr>
    </w:lvl>
    <w:lvl w:ilvl="7" w:tplc="201A0019" w:tentative="1">
      <w:start w:val="1"/>
      <w:numFmt w:val="lowerLetter"/>
      <w:lvlText w:val="%8."/>
      <w:lvlJc w:val="left"/>
      <w:pPr>
        <w:ind w:left="5760" w:hanging="360"/>
      </w:pPr>
    </w:lvl>
    <w:lvl w:ilvl="8" w:tplc="20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29"/>
    <w:rsid w:val="001A12C9"/>
    <w:rsid w:val="00643EBA"/>
    <w:rsid w:val="00D0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6967"/>
  <w15:chartTrackingRefBased/>
  <w15:docId w15:val="{90F210CD-3D4C-4F3C-A965-FD3B428A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2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7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2729"/>
    <w:pPr>
      <w:spacing w:after="200" w:line="276" w:lineRule="auto"/>
      <w:ind w:left="720"/>
      <w:contextualSpacing/>
    </w:pPr>
  </w:style>
  <w:style w:type="character" w:styleId="Hyperlink">
    <w:name w:val="Hyperlink"/>
    <w:basedOn w:val="DefaultParagraphFont"/>
    <w:uiPriority w:val="99"/>
    <w:unhideWhenUsed/>
    <w:rsid w:val="00D02729"/>
    <w:rPr>
      <w:color w:val="0563C1" w:themeColor="hyperlink"/>
      <w:u w:val="single"/>
    </w:rPr>
  </w:style>
  <w:style w:type="character" w:styleId="Emphasis">
    <w:name w:val="Emphasis"/>
    <w:basedOn w:val="DefaultParagraphFont"/>
    <w:uiPriority w:val="20"/>
    <w:qFormat/>
    <w:rsid w:val="00D02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Petrovi%C4%87%20R%5BAuthor%5D&amp;cauthor=true&amp;cauthor_uid=29859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71/journal.pone.0201848" TargetMode="External"/><Relationship Id="rId5" Type="http://schemas.openxmlformats.org/officeDocument/2006/relationships/hyperlink" Target="https://doi.org/10.1016/j.bbi.2018.11.3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2018-12-15T15:32:00Z</dcterms:created>
  <dcterms:modified xsi:type="dcterms:W3CDTF">2018-12-21T09:55:00Z</dcterms:modified>
</cp:coreProperties>
</file>